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45A674B8" w:rsidR="00D43B60" w:rsidRPr="00064786" w:rsidRDefault="0037458E" w:rsidP="00A44011">
      <w:pPr>
        <w:pStyle w:val="PIDachzeile"/>
        <w:tabs>
          <w:tab w:val="left" w:pos="1309"/>
        </w:tabs>
        <w:suppressAutoHyphens/>
        <w:ind w:right="3490"/>
        <w:rPr>
          <w:iCs w:val="0"/>
          <w:szCs w:val="22"/>
        </w:rPr>
      </w:pPr>
      <w:r>
        <w:rPr>
          <w:noProof/>
          <w:sz w:val="20"/>
        </w:rPr>
        <mc:AlternateContent>
          <mc:Choice Requires="wps">
            <w:drawing>
              <wp:anchor distT="0" distB="0" distL="114300" distR="114300" simplePos="0" relativeHeight="251658241" behindDoc="0" locked="0" layoutInCell="1" allowOverlap="1" wp14:anchorId="1F51994A" wp14:editId="3132D30D">
                <wp:simplePos x="0" y="0"/>
                <wp:positionH relativeFrom="margin">
                  <wp:posOffset>-66675</wp:posOffset>
                </wp:positionH>
                <wp:positionV relativeFrom="paragraph">
                  <wp:posOffset>-895985</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6BB5E" w14:textId="312819CF" w:rsidR="0037458E" w:rsidRDefault="0037458E" w:rsidP="0037458E">
                            <w:pPr>
                              <w:pStyle w:val="PIAnkndigung"/>
                            </w:pPr>
                            <w:proofErr w:type="spellStart"/>
                            <w:r>
                              <w:t>Eplan</w:t>
                            </w:r>
                            <w:proofErr w:type="spellEnd"/>
                            <w:r w:rsidR="00AA58C2">
                              <w:t xml:space="preserve"> und Rittal</w:t>
                            </w:r>
                            <w:r>
                              <w:t xml:space="preserve"> auf der SPS: </w:t>
                            </w:r>
                          </w:p>
                          <w:p w14:paraId="468EE728" w14:textId="77777777" w:rsidR="0037458E" w:rsidRDefault="0037458E" w:rsidP="0037458E">
                            <w:pPr>
                              <w:pStyle w:val="PIAnkndigung"/>
                            </w:pPr>
                            <w:r w:rsidRPr="00AB1FDA">
                              <w:t>Halle 3</w:t>
                            </w:r>
                            <w:r>
                              <w:t>C</w:t>
                            </w:r>
                            <w:r w:rsidRPr="00AB1FDA">
                              <w:t xml:space="preserve">, Stand </w:t>
                            </w:r>
                            <w:r>
                              <w:t>301</w:t>
                            </w:r>
                          </w:p>
                          <w:p w14:paraId="7346B37C" w14:textId="77777777" w:rsidR="0037458E" w:rsidRDefault="0037458E" w:rsidP="0037458E">
                            <w:pPr>
                              <w:pStyle w:val="PIAnkndigung"/>
                            </w:pPr>
                            <w:r>
                              <w:t>14. bis 16. November 2023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1994A" id="_x0000_t202" coordsize="21600,21600" o:spt="202" path="m,l,21600r21600,l21600,xe">
                <v:stroke joinstyle="miter"/>
                <v:path gradientshapeok="t" o:connecttype="rect"/>
              </v:shapetype>
              <v:shape id="Textfeld 7" o:spid="_x0000_s1026" type="#_x0000_t202" style="position:absolute;margin-left:-5.25pt;margin-top:-70.55pt;width:249.4pt;height:49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" stroked="f">
                <v:textbox>
                  <w:txbxContent>
                    <w:p w14:paraId="3A46BB5E" w14:textId="312819CF" w:rsidR="0037458E" w:rsidRDefault="0037458E" w:rsidP="0037458E">
                      <w:pPr>
                        <w:pStyle w:val="PIAnkndigung"/>
                      </w:pPr>
                      <w:proofErr w:type="spellStart"/>
                      <w:r>
                        <w:t>Eplan</w:t>
                      </w:r>
                      <w:proofErr w:type="spellEnd"/>
                      <w:r w:rsidR="00AA58C2">
                        <w:t xml:space="preserve"> und Rittal</w:t>
                      </w:r>
                      <w:r>
                        <w:t xml:space="preserve"> auf der SPS: </w:t>
                      </w:r>
                    </w:p>
                    <w:p w14:paraId="468EE728" w14:textId="77777777" w:rsidR="0037458E" w:rsidRDefault="0037458E" w:rsidP="0037458E">
                      <w:pPr>
                        <w:pStyle w:val="PIAnkndigung"/>
                      </w:pPr>
                      <w:r w:rsidRPr="00AB1FDA">
                        <w:t>Halle 3</w:t>
                      </w:r>
                      <w:r>
                        <w:t>C</w:t>
                      </w:r>
                      <w:r w:rsidRPr="00AB1FDA">
                        <w:t xml:space="preserve">, Stand </w:t>
                      </w:r>
                      <w:r>
                        <w:t>301</w:t>
                      </w:r>
                    </w:p>
                    <w:p w14:paraId="7346B37C" w14:textId="77777777" w:rsidR="0037458E" w:rsidRDefault="0037458E" w:rsidP="0037458E">
                      <w:pPr>
                        <w:pStyle w:val="PIAnkndigung"/>
                      </w:pPr>
                      <w:r>
                        <w:t>14. bis 16. November 2023 in Nürnberg</w:t>
                      </w:r>
                    </w:p>
                  </w:txbxContent>
                </v:textbox>
                <w10:wrap anchorx="margin"/>
              </v:shape>
            </w:pict>
          </mc:Fallback>
        </mc:AlternateContent>
      </w:r>
      <w:r w:rsidR="00A372FF"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1383" id="Textfeld 3"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&#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1874FF">
        <w:rPr>
          <w:noProof/>
          <w:sz w:val="20"/>
        </w:rPr>
        <w:t>Neues Exponat und Projektbeispiel für die Energiewirtschaft</w:t>
      </w:r>
      <w:r>
        <w:rPr>
          <w:iCs w:val="0"/>
          <w:szCs w:val="22"/>
        </w:rPr>
        <w:t xml:space="preserve"> </w:t>
      </w:r>
      <w:r w:rsidR="00885E11" w:rsidRPr="00064786">
        <w:rPr>
          <w:iCs w:val="0"/>
          <w:szCs w:val="22"/>
        </w:rPr>
        <w:t xml:space="preserve"> </w:t>
      </w:r>
    </w:p>
    <w:p w14:paraId="4CC4A5CD" w14:textId="4000923C" w:rsidR="00602D90" w:rsidRDefault="00EF5C45" w:rsidP="00A44011">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Zur SPS: Echtes</w:t>
      </w:r>
      <w:r w:rsidR="0037458E">
        <w:rPr>
          <w:b/>
          <w:bCs/>
          <w:i w:val="0"/>
          <w:noProof/>
          <w:sz w:val="28"/>
          <w:szCs w:val="28"/>
          <w:u w:val="none"/>
        </w:rPr>
        <w:t xml:space="preserve"> Industrieprojekt im Bereich Mittelspannung </w:t>
      </w:r>
    </w:p>
    <w:p w14:paraId="354B3AE7" w14:textId="45E5C4EA" w:rsidR="00BC45DC" w:rsidRPr="00BC45DC" w:rsidRDefault="0037458E" w:rsidP="00A44011">
      <w:pPr>
        <w:suppressAutoHyphens/>
        <w:spacing w:line="312" w:lineRule="auto"/>
        <w:ind w:right="3493"/>
        <w:rPr>
          <w:rFonts w:ascii="Arial" w:hAnsi="Arial" w:cs="Arial"/>
          <w:b/>
          <w:bCs/>
          <w:sz w:val="22"/>
          <w:szCs w:val="22"/>
        </w:rPr>
      </w:pPr>
      <w:r>
        <w:rPr>
          <w:rFonts w:ascii="Arial" w:hAnsi="Arial" w:cs="Arial"/>
          <w:b/>
          <w:bCs/>
          <w:sz w:val="22"/>
          <w:szCs w:val="22"/>
        </w:rPr>
        <w:t>Der Energiesektor hat andere Bedürfnisse als die Automatisierungsbranche. Andere Normen</w:t>
      </w:r>
      <w:r w:rsidR="00297EBE">
        <w:rPr>
          <w:rFonts w:ascii="Arial" w:hAnsi="Arial" w:cs="Arial"/>
          <w:b/>
          <w:bCs/>
          <w:sz w:val="22"/>
          <w:szCs w:val="22"/>
        </w:rPr>
        <w:t>,</w:t>
      </w:r>
      <w:r>
        <w:rPr>
          <w:rFonts w:ascii="Arial" w:hAnsi="Arial" w:cs="Arial"/>
          <w:b/>
          <w:bCs/>
          <w:sz w:val="22"/>
          <w:szCs w:val="22"/>
        </w:rPr>
        <w:t xml:space="preserve"> andere Arbeitsweisen – das kann Konstrukteure und Planer vor Herausforderungen stellen. </w:t>
      </w:r>
      <w:proofErr w:type="spellStart"/>
      <w:r>
        <w:rPr>
          <w:rFonts w:ascii="Arial" w:hAnsi="Arial" w:cs="Arial"/>
          <w:b/>
          <w:bCs/>
          <w:sz w:val="22"/>
          <w:szCs w:val="22"/>
        </w:rPr>
        <w:t>Eplan</w:t>
      </w:r>
      <w:proofErr w:type="spellEnd"/>
      <w:r w:rsidR="00EF5C45">
        <w:rPr>
          <w:rFonts w:ascii="Arial" w:hAnsi="Arial" w:cs="Arial"/>
          <w:b/>
          <w:bCs/>
          <w:sz w:val="22"/>
          <w:szCs w:val="22"/>
        </w:rPr>
        <w:t xml:space="preserve"> und Rittal</w:t>
      </w:r>
      <w:r>
        <w:rPr>
          <w:rFonts w:ascii="Arial" w:hAnsi="Arial" w:cs="Arial"/>
          <w:b/>
          <w:bCs/>
          <w:sz w:val="22"/>
          <w:szCs w:val="22"/>
        </w:rPr>
        <w:t xml:space="preserve"> </w:t>
      </w:r>
      <w:r w:rsidR="001874FF">
        <w:rPr>
          <w:rFonts w:ascii="Arial" w:hAnsi="Arial" w:cs="Arial"/>
          <w:b/>
          <w:bCs/>
          <w:sz w:val="22"/>
          <w:szCs w:val="22"/>
        </w:rPr>
        <w:t>präsentier</w:t>
      </w:r>
      <w:r w:rsidR="00EF5C45">
        <w:rPr>
          <w:rFonts w:ascii="Arial" w:hAnsi="Arial" w:cs="Arial"/>
          <w:b/>
          <w:bCs/>
          <w:sz w:val="22"/>
          <w:szCs w:val="22"/>
        </w:rPr>
        <w:t>en</w:t>
      </w:r>
      <w:r w:rsidR="001874FF">
        <w:rPr>
          <w:rFonts w:ascii="Arial" w:hAnsi="Arial" w:cs="Arial"/>
          <w:b/>
          <w:bCs/>
          <w:sz w:val="22"/>
          <w:szCs w:val="22"/>
        </w:rPr>
        <w:t xml:space="preserve"> </w:t>
      </w:r>
      <w:r w:rsidR="00297EBE">
        <w:rPr>
          <w:rFonts w:ascii="Arial" w:hAnsi="Arial" w:cs="Arial"/>
          <w:b/>
          <w:bCs/>
          <w:sz w:val="22"/>
          <w:szCs w:val="22"/>
        </w:rPr>
        <w:t>deshalb</w:t>
      </w:r>
      <w:r>
        <w:rPr>
          <w:rFonts w:ascii="Arial" w:hAnsi="Arial" w:cs="Arial"/>
          <w:b/>
          <w:bCs/>
          <w:sz w:val="22"/>
          <w:szCs w:val="22"/>
        </w:rPr>
        <w:t xml:space="preserve"> zur </w:t>
      </w:r>
      <w:r w:rsidR="00297EBE">
        <w:rPr>
          <w:rFonts w:ascii="Arial" w:hAnsi="Arial" w:cs="Arial"/>
          <w:b/>
          <w:bCs/>
          <w:sz w:val="22"/>
          <w:szCs w:val="22"/>
        </w:rPr>
        <w:t>wichtigsten Herbstm</w:t>
      </w:r>
      <w:r>
        <w:rPr>
          <w:rFonts w:ascii="Arial" w:hAnsi="Arial" w:cs="Arial"/>
          <w:b/>
          <w:bCs/>
          <w:sz w:val="22"/>
          <w:szCs w:val="22"/>
        </w:rPr>
        <w:t xml:space="preserve">esse in Nürnberg ein </w:t>
      </w:r>
      <w:r w:rsidR="001874FF">
        <w:rPr>
          <w:rFonts w:ascii="Arial" w:hAnsi="Arial" w:cs="Arial"/>
          <w:b/>
          <w:bCs/>
          <w:sz w:val="22"/>
          <w:szCs w:val="22"/>
        </w:rPr>
        <w:t>Exponat einer Trafostation</w:t>
      </w:r>
      <w:r w:rsidR="00EF5C45">
        <w:rPr>
          <w:rFonts w:ascii="Arial" w:hAnsi="Arial" w:cs="Arial"/>
          <w:b/>
          <w:bCs/>
          <w:sz w:val="22"/>
          <w:szCs w:val="22"/>
        </w:rPr>
        <w:t>. Zugleich</w:t>
      </w:r>
      <w:r w:rsidR="00E22C6A">
        <w:rPr>
          <w:rFonts w:ascii="Arial" w:hAnsi="Arial" w:cs="Arial"/>
          <w:b/>
          <w:bCs/>
          <w:sz w:val="22"/>
          <w:szCs w:val="22"/>
        </w:rPr>
        <w:t xml:space="preserve"> </w:t>
      </w:r>
      <w:r w:rsidR="00EF5C45">
        <w:rPr>
          <w:rFonts w:ascii="Arial" w:hAnsi="Arial" w:cs="Arial"/>
          <w:b/>
          <w:bCs/>
          <w:sz w:val="22"/>
          <w:szCs w:val="22"/>
        </w:rPr>
        <w:t xml:space="preserve">wird </w:t>
      </w:r>
      <w:r w:rsidR="001874FF">
        <w:rPr>
          <w:rFonts w:ascii="Arial" w:hAnsi="Arial" w:cs="Arial"/>
          <w:b/>
          <w:bCs/>
          <w:sz w:val="22"/>
          <w:szCs w:val="22"/>
        </w:rPr>
        <w:t xml:space="preserve">ein </w:t>
      </w:r>
      <w:r>
        <w:rPr>
          <w:rFonts w:ascii="Arial" w:hAnsi="Arial" w:cs="Arial"/>
          <w:b/>
          <w:bCs/>
          <w:sz w:val="22"/>
          <w:szCs w:val="22"/>
        </w:rPr>
        <w:t xml:space="preserve">vollumfassendes Industrieprojekt für </w:t>
      </w:r>
      <w:proofErr w:type="spellStart"/>
      <w:r>
        <w:rPr>
          <w:rFonts w:ascii="Arial" w:hAnsi="Arial" w:cs="Arial"/>
          <w:b/>
          <w:bCs/>
          <w:sz w:val="22"/>
          <w:szCs w:val="22"/>
        </w:rPr>
        <w:t>Eplan</w:t>
      </w:r>
      <w:proofErr w:type="spellEnd"/>
      <w:r>
        <w:rPr>
          <w:rFonts w:ascii="Arial" w:hAnsi="Arial" w:cs="Arial"/>
          <w:b/>
          <w:bCs/>
          <w:sz w:val="22"/>
          <w:szCs w:val="22"/>
        </w:rPr>
        <w:t xml:space="preserve"> bereit</w:t>
      </w:r>
      <w:r w:rsidR="00EF5C45">
        <w:rPr>
          <w:rFonts w:ascii="Arial" w:hAnsi="Arial" w:cs="Arial"/>
          <w:b/>
          <w:bCs/>
          <w:sz w:val="22"/>
          <w:szCs w:val="22"/>
        </w:rPr>
        <w:t>gestellt</w:t>
      </w:r>
      <w:r>
        <w:rPr>
          <w:rFonts w:ascii="Arial" w:hAnsi="Arial" w:cs="Arial"/>
          <w:b/>
          <w:bCs/>
          <w:sz w:val="22"/>
          <w:szCs w:val="22"/>
        </w:rPr>
        <w:t xml:space="preserve">, </w:t>
      </w:r>
      <w:proofErr w:type="gramStart"/>
      <w:r>
        <w:rPr>
          <w:rFonts w:ascii="Arial" w:hAnsi="Arial" w:cs="Arial"/>
          <w:b/>
          <w:bCs/>
          <w:sz w:val="22"/>
          <w:szCs w:val="22"/>
        </w:rPr>
        <w:t>das</w:t>
      </w:r>
      <w:proofErr w:type="gramEnd"/>
      <w:r>
        <w:rPr>
          <w:rFonts w:ascii="Arial" w:hAnsi="Arial" w:cs="Arial"/>
          <w:b/>
          <w:bCs/>
          <w:sz w:val="22"/>
          <w:szCs w:val="22"/>
        </w:rPr>
        <w:t xml:space="preserve"> alle Aspekte der Mittelspannungs</w:t>
      </w:r>
      <w:r w:rsidR="00EF5C45">
        <w:rPr>
          <w:rFonts w:ascii="Arial" w:hAnsi="Arial" w:cs="Arial"/>
          <w:b/>
          <w:bCs/>
          <w:sz w:val="22"/>
          <w:szCs w:val="22"/>
        </w:rPr>
        <w:t>-</w:t>
      </w:r>
      <w:r>
        <w:rPr>
          <w:rFonts w:ascii="Arial" w:hAnsi="Arial" w:cs="Arial"/>
          <w:b/>
          <w:bCs/>
          <w:sz w:val="22"/>
          <w:szCs w:val="22"/>
        </w:rPr>
        <w:t xml:space="preserve">technik berücksichtigt. Der Vorteil für Anwender: </w:t>
      </w:r>
      <w:r w:rsidR="21AC3995" w:rsidRPr="24272D7B">
        <w:rPr>
          <w:rFonts w:ascii="Arial" w:hAnsi="Arial" w:cs="Arial"/>
          <w:b/>
          <w:bCs/>
          <w:sz w:val="22"/>
          <w:szCs w:val="22"/>
        </w:rPr>
        <w:t>Eine spezielle</w:t>
      </w:r>
      <w:r w:rsidR="00297EBE">
        <w:rPr>
          <w:rFonts w:ascii="Arial" w:hAnsi="Arial" w:cs="Arial"/>
          <w:b/>
          <w:bCs/>
          <w:sz w:val="22"/>
          <w:szCs w:val="22"/>
        </w:rPr>
        <w:t xml:space="preserve"> Betriebsmittelliste </w:t>
      </w:r>
      <w:r w:rsidR="008B3CFA">
        <w:rPr>
          <w:rFonts w:ascii="Arial" w:hAnsi="Arial" w:cs="Arial"/>
          <w:b/>
          <w:bCs/>
          <w:sz w:val="22"/>
          <w:szCs w:val="22"/>
        </w:rPr>
        <w:t xml:space="preserve">– </w:t>
      </w:r>
      <w:r w:rsidR="005A7D1D">
        <w:rPr>
          <w:rFonts w:ascii="Arial" w:hAnsi="Arial" w:cs="Arial"/>
          <w:b/>
          <w:bCs/>
          <w:sz w:val="22"/>
          <w:szCs w:val="22"/>
        </w:rPr>
        <w:t xml:space="preserve">eine </w:t>
      </w:r>
      <w:r w:rsidR="00297EBE">
        <w:rPr>
          <w:rFonts w:ascii="Arial" w:hAnsi="Arial" w:cs="Arial"/>
          <w:b/>
          <w:bCs/>
          <w:sz w:val="22"/>
          <w:szCs w:val="22"/>
        </w:rPr>
        <w:t xml:space="preserve">Auswertung, die </w:t>
      </w:r>
      <w:r w:rsidR="52743CB3" w:rsidRPr="24272D7B">
        <w:rPr>
          <w:rFonts w:ascii="Arial" w:hAnsi="Arial" w:cs="Arial"/>
          <w:b/>
          <w:bCs/>
          <w:sz w:val="22"/>
          <w:szCs w:val="22"/>
        </w:rPr>
        <w:t>im</w:t>
      </w:r>
      <w:r w:rsidR="00297EBE">
        <w:rPr>
          <w:rFonts w:ascii="Arial" w:hAnsi="Arial" w:cs="Arial"/>
          <w:b/>
          <w:bCs/>
          <w:sz w:val="22"/>
          <w:szCs w:val="22"/>
        </w:rPr>
        <w:t xml:space="preserve"> Energiesektor </w:t>
      </w:r>
      <w:r w:rsidR="103EBD17" w:rsidRPr="24272D7B">
        <w:rPr>
          <w:rFonts w:ascii="Arial" w:hAnsi="Arial" w:cs="Arial"/>
          <w:b/>
          <w:bCs/>
          <w:sz w:val="22"/>
          <w:szCs w:val="22"/>
        </w:rPr>
        <w:t>gefordert ist</w:t>
      </w:r>
      <w:r w:rsidR="008B3CFA">
        <w:rPr>
          <w:rFonts w:ascii="Arial" w:hAnsi="Arial" w:cs="Arial"/>
          <w:b/>
          <w:bCs/>
          <w:sz w:val="22"/>
          <w:szCs w:val="22"/>
        </w:rPr>
        <w:t xml:space="preserve"> –</w:t>
      </w:r>
      <w:r w:rsidR="00297EBE">
        <w:rPr>
          <w:rFonts w:ascii="Arial" w:hAnsi="Arial" w:cs="Arial"/>
          <w:b/>
          <w:bCs/>
          <w:sz w:val="22"/>
          <w:szCs w:val="22"/>
        </w:rPr>
        <w:t xml:space="preserve"> wird direkt mitgeliefert.</w:t>
      </w:r>
    </w:p>
    <w:p w14:paraId="7CD8743A" w14:textId="77777777" w:rsidR="00BC45DC" w:rsidRPr="008654A6" w:rsidRDefault="00BC45DC" w:rsidP="00A44011">
      <w:pPr>
        <w:suppressAutoHyphens/>
        <w:spacing w:line="312" w:lineRule="auto"/>
        <w:ind w:right="3493"/>
        <w:rPr>
          <w:rFonts w:ascii="Arial" w:hAnsi="Arial" w:cs="Arial"/>
          <w:b/>
          <w:bCs/>
        </w:rPr>
      </w:pPr>
    </w:p>
    <w:p w14:paraId="6B378973" w14:textId="7FDEDA1B" w:rsidR="00E66DE7" w:rsidRDefault="00BC45DC" w:rsidP="00A44011">
      <w:pPr>
        <w:pStyle w:val="PIDachzeile"/>
        <w:tabs>
          <w:tab w:val="left" w:pos="1309"/>
        </w:tabs>
        <w:suppressAutoHyphens/>
        <w:spacing w:line="312" w:lineRule="auto"/>
        <w:ind w:right="3493"/>
        <w:rPr>
          <w:i w:val="0"/>
          <w:u w:val="none"/>
        </w:rPr>
      </w:pPr>
      <w:r w:rsidRPr="6BB19FD6">
        <w:rPr>
          <w:i w:val="0"/>
          <w:u w:val="none"/>
        </w:rPr>
        <w:t>Monheim</w:t>
      </w:r>
      <w:r w:rsidR="00A44011">
        <w:rPr>
          <w:i w:val="0"/>
          <w:u w:val="none"/>
        </w:rPr>
        <w:t>/Herborn</w:t>
      </w:r>
      <w:r w:rsidRPr="6BB19FD6">
        <w:rPr>
          <w:i w:val="0"/>
          <w:u w:val="none"/>
        </w:rPr>
        <w:t xml:space="preserve">, </w:t>
      </w:r>
      <w:r w:rsidR="00DE23AF">
        <w:rPr>
          <w:i w:val="0"/>
          <w:u w:val="none"/>
        </w:rPr>
        <w:t>07</w:t>
      </w:r>
      <w:r w:rsidR="0037458E">
        <w:rPr>
          <w:i w:val="0"/>
          <w:u w:val="none"/>
        </w:rPr>
        <w:t>. November</w:t>
      </w:r>
      <w:r w:rsidRPr="6BB19FD6">
        <w:rPr>
          <w:i w:val="0"/>
          <w:u w:val="none"/>
        </w:rPr>
        <w:t xml:space="preserve"> 2023:</w:t>
      </w:r>
      <w:r w:rsidR="00580C5C">
        <w:rPr>
          <w:i w:val="0"/>
          <w:u w:val="none"/>
        </w:rPr>
        <w:t xml:space="preserve"> Die elektrotechnische Planung der Automatisierung folgt anderen Grundsätzen als die der Energiewirtschaft.</w:t>
      </w:r>
      <w:r w:rsidR="00544863">
        <w:rPr>
          <w:i w:val="0"/>
          <w:u w:val="none"/>
        </w:rPr>
        <w:t xml:space="preserve"> </w:t>
      </w:r>
      <w:r w:rsidR="00E66DE7">
        <w:rPr>
          <w:i w:val="0"/>
          <w:u w:val="none"/>
        </w:rPr>
        <w:t xml:space="preserve">Und nicht nur im Bereich der Erneuerbaren Energien ist derzeit Handlungsbedarf. </w:t>
      </w:r>
      <w:r w:rsidR="00580C5C">
        <w:rPr>
          <w:i w:val="0"/>
          <w:u w:val="none"/>
        </w:rPr>
        <w:t xml:space="preserve">Damit Konstrukteure und Planer hier </w:t>
      </w:r>
      <w:r w:rsidR="44728843" w:rsidRPr="24272D7B">
        <w:rPr>
          <w:i w:val="0"/>
          <w:iCs w:val="0"/>
          <w:u w:val="none"/>
        </w:rPr>
        <w:t>optimal unterstützt werden</w:t>
      </w:r>
      <w:r w:rsidR="00580C5C">
        <w:rPr>
          <w:i w:val="0"/>
          <w:u w:val="none"/>
        </w:rPr>
        <w:t xml:space="preserve">, haben die Experten von </w:t>
      </w:r>
      <w:proofErr w:type="spellStart"/>
      <w:r w:rsidR="00580C5C">
        <w:rPr>
          <w:i w:val="0"/>
          <w:u w:val="none"/>
        </w:rPr>
        <w:t>Eplan</w:t>
      </w:r>
      <w:proofErr w:type="spellEnd"/>
      <w:r w:rsidR="00580C5C">
        <w:rPr>
          <w:i w:val="0"/>
          <w:u w:val="none"/>
        </w:rPr>
        <w:t xml:space="preserve"> </w:t>
      </w:r>
      <w:r w:rsidR="316E33E9" w:rsidRPr="24272D7B">
        <w:rPr>
          <w:i w:val="0"/>
          <w:iCs w:val="0"/>
          <w:u w:val="none"/>
        </w:rPr>
        <w:t xml:space="preserve">gemeinsam mit Kunden </w:t>
      </w:r>
      <w:proofErr w:type="gramStart"/>
      <w:r w:rsidR="00580C5C">
        <w:rPr>
          <w:i w:val="0"/>
          <w:u w:val="none"/>
        </w:rPr>
        <w:t xml:space="preserve">ein </w:t>
      </w:r>
      <w:r w:rsidR="004F0161">
        <w:rPr>
          <w:i w:val="0"/>
          <w:u w:val="none"/>
        </w:rPr>
        <w:t xml:space="preserve"> </w:t>
      </w:r>
      <w:r w:rsidR="00CE5122">
        <w:rPr>
          <w:i w:val="0"/>
          <w:u w:val="none"/>
        </w:rPr>
        <w:t>Standard</w:t>
      </w:r>
      <w:proofErr w:type="gramEnd"/>
      <w:r w:rsidR="00CE5122">
        <w:rPr>
          <w:i w:val="0"/>
          <w:u w:val="none"/>
        </w:rPr>
        <w:t>-</w:t>
      </w:r>
      <w:r w:rsidR="004F0161">
        <w:rPr>
          <w:i w:val="0"/>
          <w:u w:val="none"/>
        </w:rPr>
        <w:t>Industrie</w:t>
      </w:r>
      <w:r w:rsidR="00CE5122">
        <w:rPr>
          <w:i w:val="0"/>
          <w:u w:val="none"/>
        </w:rPr>
        <w:t xml:space="preserve">projekt </w:t>
      </w:r>
      <w:r w:rsidR="00827FB6">
        <w:rPr>
          <w:i w:val="0"/>
          <w:u w:val="none"/>
        </w:rPr>
        <w:t xml:space="preserve">– eine Trafostation </w:t>
      </w:r>
      <w:r w:rsidR="007A34E6">
        <w:rPr>
          <w:i w:val="0"/>
          <w:u w:val="none"/>
        </w:rPr>
        <w:t>–</w:t>
      </w:r>
      <w:r w:rsidR="00827FB6">
        <w:rPr>
          <w:i w:val="0"/>
          <w:u w:val="none"/>
        </w:rPr>
        <w:t xml:space="preserve"> </w:t>
      </w:r>
      <w:r w:rsidR="00580C5C">
        <w:rPr>
          <w:i w:val="0"/>
          <w:u w:val="none"/>
        </w:rPr>
        <w:t xml:space="preserve">„vorgedacht“, das zu 100 Prozent den Energiesektor adressiert. </w:t>
      </w:r>
      <w:r w:rsidR="00827FB6">
        <w:rPr>
          <w:i w:val="0"/>
          <w:u w:val="none"/>
        </w:rPr>
        <w:t xml:space="preserve">Das </w:t>
      </w:r>
      <w:proofErr w:type="spellStart"/>
      <w:r w:rsidR="004F0161">
        <w:rPr>
          <w:i w:val="0"/>
          <w:u w:val="none"/>
        </w:rPr>
        <w:t>Eplan</w:t>
      </w:r>
      <w:proofErr w:type="spellEnd"/>
      <w:r w:rsidR="004F0161">
        <w:rPr>
          <w:i w:val="0"/>
          <w:u w:val="none"/>
        </w:rPr>
        <w:t xml:space="preserve"> Projekt </w:t>
      </w:r>
      <w:r w:rsidR="00827FB6">
        <w:rPr>
          <w:i w:val="0"/>
          <w:u w:val="none"/>
        </w:rPr>
        <w:t xml:space="preserve">wird zur SPS unter </w:t>
      </w:r>
      <w:r w:rsidR="001874FF">
        <w:rPr>
          <w:i w:val="0"/>
          <w:u w:val="none"/>
        </w:rPr>
        <w:t xml:space="preserve">www.eplan.com </w:t>
      </w:r>
      <w:r w:rsidR="00827FB6">
        <w:rPr>
          <w:i w:val="0"/>
          <w:u w:val="none"/>
        </w:rPr>
        <w:t>bereitgestellt und auf der Messe in Nürnberg wird ein entsprechendes Exponat präsentiert.</w:t>
      </w:r>
    </w:p>
    <w:p w14:paraId="101A1C18" w14:textId="65CEA7CE" w:rsidR="008B3CFA" w:rsidRPr="008B3CFA" w:rsidRDefault="008B3CFA" w:rsidP="00A44011">
      <w:pPr>
        <w:pStyle w:val="PIDachzeile"/>
        <w:tabs>
          <w:tab w:val="left" w:pos="1309"/>
        </w:tabs>
        <w:suppressAutoHyphens/>
        <w:spacing w:after="120" w:line="312" w:lineRule="auto"/>
        <w:ind w:right="3493"/>
        <w:rPr>
          <w:b/>
          <w:bCs/>
          <w:i w:val="0"/>
          <w:u w:val="none"/>
        </w:rPr>
      </w:pPr>
      <w:r>
        <w:rPr>
          <w:b/>
          <w:bCs/>
          <w:i w:val="0"/>
          <w:u w:val="none"/>
        </w:rPr>
        <w:t xml:space="preserve">SPS: </w:t>
      </w:r>
      <w:r w:rsidRPr="008B3CFA">
        <w:rPr>
          <w:b/>
          <w:bCs/>
          <w:i w:val="0"/>
          <w:u w:val="none"/>
        </w:rPr>
        <w:t>Konkret</w:t>
      </w:r>
      <w:r>
        <w:rPr>
          <w:b/>
          <w:bCs/>
          <w:i w:val="0"/>
          <w:u w:val="none"/>
        </w:rPr>
        <w:t>es</w:t>
      </w:r>
      <w:r w:rsidR="000946E0">
        <w:rPr>
          <w:b/>
          <w:bCs/>
          <w:i w:val="0"/>
          <w:u w:val="none"/>
        </w:rPr>
        <w:t xml:space="preserve"> </w:t>
      </w:r>
      <w:r w:rsidR="00C63C66">
        <w:rPr>
          <w:b/>
          <w:bCs/>
          <w:i w:val="0"/>
          <w:u w:val="none"/>
        </w:rPr>
        <w:t xml:space="preserve">Industrieprojekt </w:t>
      </w:r>
      <w:r>
        <w:rPr>
          <w:b/>
          <w:bCs/>
          <w:i w:val="0"/>
          <w:u w:val="none"/>
        </w:rPr>
        <w:t>einer</w:t>
      </w:r>
      <w:r w:rsidRPr="008B3CFA">
        <w:rPr>
          <w:b/>
          <w:bCs/>
          <w:i w:val="0"/>
          <w:u w:val="none"/>
        </w:rPr>
        <w:t xml:space="preserve"> Trafostation</w:t>
      </w:r>
    </w:p>
    <w:p w14:paraId="61F7C5A3" w14:textId="4581530D" w:rsidR="00580C5C" w:rsidRDefault="00580C5C" w:rsidP="00A44011">
      <w:pPr>
        <w:pStyle w:val="PIDachzeile"/>
        <w:tabs>
          <w:tab w:val="left" w:pos="1309"/>
        </w:tabs>
        <w:suppressAutoHyphens/>
        <w:spacing w:line="312" w:lineRule="auto"/>
        <w:ind w:right="3493"/>
        <w:rPr>
          <w:i w:val="0"/>
          <w:u w:val="none"/>
        </w:rPr>
      </w:pPr>
      <w:r>
        <w:rPr>
          <w:i w:val="0"/>
          <w:u w:val="none"/>
        </w:rPr>
        <w:t xml:space="preserve">Konkret geht es um </w:t>
      </w:r>
      <w:r w:rsidR="00914B8A">
        <w:rPr>
          <w:i w:val="0"/>
          <w:u w:val="none"/>
        </w:rPr>
        <w:t>das Engineering</w:t>
      </w:r>
      <w:r w:rsidR="000946E0">
        <w:rPr>
          <w:i w:val="0"/>
          <w:u w:val="none"/>
        </w:rPr>
        <w:t xml:space="preserve"> </w:t>
      </w:r>
      <w:r>
        <w:rPr>
          <w:i w:val="0"/>
          <w:u w:val="none"/>
        </w:rPr>
        <w:t>einer Trafostation</w:t>
      </w:r>
      <w:r w:rsidR="00E66DE7">
        <w:rPr>
          <w:i w:val="0"/>
          <w:u w:val="none"/>
        </w:rPr>
        <w:t xml:space="preserve"> mit </w:t>
      </w:r>
      <w:r w:rsidR="00FC194F">
        <w:rPr>
          <w:i w:val="0"/>
          <w:u w:val="none"/>
        </w:rPr>
        <w:t xml:space="preserve">Mittel- und </w:t>
      </w:r>
      <w:r w:rsidR="00E66DE7">
        <w:rPr>
          <w:i w:val="0"/>
          <w:u w:val="none"/>
        </w:rPr>
        <w:t>Niederspannungssystem</w:t>
      </w:r>
      <w:r>
        <w:rPr>
          <w:i w:val="0"/>
          <w:u w:val="none"/>
        </w:rPr>
        <w:t xml:space="preserve">, </w:t>
      </w:r>
      <w:r w:rsidR="001874FF">
        <w:rPr>
          <w:i w:val="0"/>
          <w:u w:val="none"/>
        </w:rPr>
        <w:t>das</w:t>
      </w:r>
      <w:r>
        <w:rPr>
          <w:i w:val="0"/>
          <w:u w:val="none"/>
        </w:rPr>
        <w:t xml:space="preserve"> als Projekt </w:t>
      </w:r>
      <w:r w:rsidR="001874FF">
        <w:rPr>
          <w:i w:val="0"/>
          <w:u w:val="none"/>
        </w:rPr>
        <w:t xml:space="preserve">in der </w:t>
      </w:r>
      <w:proofErr w:type="spellStart"/>
      <w:r w:rsidR="001874FF">
        <w:rPr>
          <w:i w:val="0"/>
          <w:u w:val="none"/>
        </w:rPr>
        <w:t>Eplan</w:t>
      </w:r>
      <w:proofErr w:type="spellEnd"/>
      <w:r w:rsidR="001874FF">
        <w:rPr>
          <w:i w:val="0"/>
          <w:u w:val="none"/>
        </w:rPr>
        <w:t xml:space="preserve"> Cloud verfügbar gemacht</w:t>
      </w:r>
      <w:r>
        <w:rPr>
          <w:i w:val="0"/>
          <w:u w:val="none"/>
        </w:rPr>
        <w:t xml:space="preserve"> wird. </w:t>
      </w:r>
      <w:r w:rsidR="001F6BE0">
        <w:rPr>
          <w:i w:val="0"/>
          <w:u w:val="none"/>
        </w:rPr>
        <w:t>In der Praxis lassen sich damit</w:t>
      </w:r>
      <w:r w:rsidR="00E66DE7">
        <w:rPr>
          <w:i w:val="0"/>
          <w:u w:val="none"/>
        </w:rPr>
        <w:t xml:space="preserve"> Verteil</w:t>
      </w:r>
      <w:r w:rsidR="008B3CFA">
        <w:rPr>
          <w:i w:val="0"/>
          <w:u w:val="none"/>
        </w:rPr>
        <w:t>er</w:t>
      </w:r>
      <w:r w:rsidR="00E66DE7">
        <w:rPr>
          <w:i w:val="0"/>
          <w:u w:val="none"/>
        </w:rPr>
        <w:t xml:space="preserve">stationen, Einspeisestationen oder gemischte Anlagen </w:t>
      </w:r>
      <w:r w:rsidR="001F6BE0">
        <w:rPr>
          <w:i w:val="0"/>
          <w:u w:val="none"/>
        </w:rPr>
        <w:t>planen</w:t>
      </w:r>
      <w:r w:rsidR="008B3CFA">
        <w:rPr>
          <w:i w:val="0"/>
          <w:u w:val="none"/>
        </w:rPr>
        <w:t>. A</w:t>
      </w:r>
      <w:r w:rsidR="00E66DE7">
        <w:rPr>
          <w:i w:val="0"/>
          <w:u w:val="none"/>
        </w:rPr>
        <w:t xml:space="preserve">uch </w:t>
      </w:r>
      <w:r w:rsidR="35E28125" w:rsidRPr="24272D7B">
        <w:rPr>
          <w:i w:val="0"/>
          <w:iCs w:val="0"/>
          <w:u w:val="none"/>
        </w:rPr>
        <w:t>Speicher</w:t>
      </w:r>
      <w:r w:rsidR="00FC194F">
        <w:rPr>
          <w:i w:val="0"/>
          <w:iCs w:val="0"/>
          <w:u w:val="none"/>
        </w:rPr>
        <w:t>systeme</w:t>
      </w:r>
      <w:r w:rsidR="008B3CFA">
        <w:rPr>
          <w:i w:val="0"/>
          <w:iCs w:val="0"/>
          <w:u w:val="none"/>
        </w:rPr>
        <w:t xml:space="preserve"> </w:t>
      </w:r>
      <w:r w:rsidR="00E66DE7">
        <w:rPr>
          <w:i w:val="0"/>
          <w:u w:val="none"/>
        </w:rPr>
        <w:t xml:space="preserve">im Sektor Erneuerbare Energien </w:t>
      </w:r>
      <w:r w:rsidR="001F6BE0">
        <w:rPr>
          <w:i w:val="0"/>
          <w:u w:val="none"/>
        </w:rPr>
        <w:t xml:space="preserve">können auf dieser Basis </w:t>
      </w:r>
      <w:r w:rsidR="001F6BE0">
        <w:rPr>
          <w:i w:val="0"/>
          <w:u w:val="none"/>
        </w:rPr>
        <w:lastRenderedPageBreak/>
        <w:t>entwickelt werden.</w:t>
      </w:r>
      <w:r w:rsidR="008B3CFA">
        <w:rPr>
          <w:i w:val="0"/>
          <w:u w:val="none"/>
        </w:rPr>
        <w:t xml:space="preserve"> </w:t>
      </w:r>
      <w:r>
        <w:rPr>
          <w:i w:val="0"/>
          <w:u w:val="none"/>
        </w:rPr>
        <w:t xml:space="preserve">Ein </w:t>
      </w:r>
      <w:proofErr w:type="gramStart"/>
      <w:r>
        <w:rPr>
          <w:i w:val="0"/>
          <w:u w:val="none"/>
        </w:rPr>
        <w:t>ganz entscheidender</w:t>
      </w:r>
      <w:proofErr w:type="gramEnd"/>
      <w:r>
        <w:rPr>
          <w:i w:val="0"/>
          <w:u w:val="none"/>
        </w:rPr>
        <w:t xml:space="preserve"> Vorteil für Anwender: </w:t>
      </w:r>
      <w:r w:rsidR="008B3CFA">
        <w:rPr>
          <w:i w:val="0"/>
          <w:u w:val="none"/>
        </w:rPr>
        <w:t>D</w:t>
      </w:r>
      <w:r w:rsidR="005A7D1D">
        <w:rPr>
          <w:i w:val="0"/>
          <w:u w:val="none"/>
        </w:rPr>
        <w:t>ie speziell im Energiesektor benötigte</w:t>
      </w:r>
      <w:r>
        <w:rPr>
          <w:i w:val="0"/>
          <w:u w:val="none"/>
        </w:rPr>
        <w:t xml:space="preserve"> Betriebsmittelliste wird direkt in </w:t>
      </w:r>
      <w:r w:rsidR="001874FF">
        <w:rPr>
          <w:i w:val="0"/>
          <w:u w:val="none"/>
        </w:rPr>
        <w:t xml:space="preserve">der Software </w:t>
      </w:r>
      <w:proofErr w:type="spellStart"/>
      <w:r>
        <w:rPr>
          <w:i w:val="0"/>
          <w:u w:val="none"/>
        </w:rPr>
        <w:t>Eplan</w:t>
      </w:r>
      <w:proofErr w:type="spellEnd"/>
      <w:r>
        <w:rPr>
          <w:i w:val="0"/>
          <w:u w:val="none"/>
        </w:rPr>
        <w:t xml:space="preserve"> berücksichtigt. Diese liefert auch eine Übersicht der Geräte – beispielsweise, welche Anschlüsse frei sind, welche bereits vergeben sind und wo sich </w:t>
      </w:r>
      <w:r w:rsidR="001874FF">
        <w:rPr>
          <w:i w:val="0"/>
          <w:u w:val="none"/>
        </w:rPr>
        <w:t xml:space="preserve">exakt </w:t>
      </w:r>
      <w:r>
        <w:rPr>
          <w:i w:val="0"/>
          <w:u w:val="none"/>
        </w:rPr>
        <w:t>welche Komponente befindet. User erhalten damit ein normgerechtes, praxiserprobtes Projektbeispiel, das Hilfestellung für die energierelevante Projektierung im Bereich Mittel</w:t>
      </w:r>
      <w:r w:rsidR="00E66DE7">
        <w:rPr>
          <w:i w:val="0"/>
          <w:u w:val="none"/>
        </w:rPr>
        <w:t>- und Nieder</w:t>
      </w:r>
      <w:r>
        <w:rPr>
          <w:i w:val="0"/>
          <w:u w:val="none"/>
        </w:rPr>
        <w:t>spannungs</w:t>
      </w:r>
      <w:r w:rsidR="00FC194F">
        <w:rPr>
          <w:i w:val="0"/>
          <w:u w:val="none"/>
        </w:rPr>
        <w:t>schalt</w:t>
      </w:r>
      <w:r>
        <w:rPr>
          <w:i w:val="0"/>
          <w:u w:val="none"/>
        </w:rPr>
        <w:t xml:space="preserve">anlagen beinhaltet. Selbstverständlich werden auch die klassischen Funktionen von </w:t>
      </w:r>
      <w:proofErr w:type="spellStart"/>
      <w:r>
        <w:rPr>
          <w:i w:val="0"/>
          <w:u w:val="none"/>
        </w:rPr>
        <w:t>Eplan</w:t>
      </w:r>
      <w:proofErr w:type="spellEnd"/>
      <w:r>
        <w:rPr>
          <w:i w:val="0"/>
          <w:u w:val="none"/>
        </w:rPr>
        <w:t xml:space="preserve"> wie Single</w:t>
      </w:r>
      <w:r w:rsidR="008B3CFA">
        <w:rPr>
          <w:i w:val="0"/>
          <w:u w:val="none"/>
        </w:rPr>
        <w:t>-</w:t>
      </w:r>
      <w:r>
        <w:rPr>
          <w:i w:val="0"/>
          <w:u w:val="none"/>
        </w:rPr>
        <w:t xml:space="preserve">Line </w:t>
      </w:r>
      <w:r w:rsidR="001874FF">
        <w:rPr>
          <w:i w:val="0"/>
          <w:u w:val="none"/>
        </w:rPr>
        <w:t xml:space="preserve">und </w:t>
      </w:r>
      <w:r>
        <w:rPr>
          <w:i w:val="0"/>
          <w:u w:val="none"/>
        </w:rPr>
        <w:t>Mult</w:t>
      </w:r>
      <w:r w:rsidR="00053BF8">
        <w:rPr>
          <w:i w:val="0"/>
          <w:u w:val="none"/>
        </w:rPr>
        <w:t>i</w:t>
      </w:r>
      <w:r w:rsidR="00E66DE7">
        <w:rPr>
          <w:i w:val="0"/>
          <w:u w:val="none"/>
        </w:rPr>
        <w:t>-L</w:t>
      </w:r>
      <w:r>
        <w:rPr>
          <w:i w:val="0"/>
          <w:u w:val="none"/>
        </w:rPr>
        <w:t>ine</w:t>
      </w:r>
      <w:r w:rsidR="008B3CFA">
        <w:rPr>
          <w:i w:val="0"/>
          <w:u w:val="none"/>
        </w:rPr>
        <w:t xml:space="preserve"> (ein -und mehrpolige Darstellung)</w:t>
      </w:r>
      <w:r>
        <w:rPr>
          <w:i w:val="0"/>
          <w:u w:val="none"/>
        </w:rPr>
        <w:t>, das 3D-Design im Bereich Montagelayout wie auch Auswertungen</w:t>
      </w:r>
      <w:r w:rsidR="001F6BE0">
        <w:rPr>
          <w:i w:val="0"/>
          <w:u w:val="none"/>
        </w:rPr>
        <w:t>,</w:t>
      </w:r>
      <w:r>
        <w:rPr>
          <w:i w:val="0"/>
          <w:u w:val="none"/>
        </w:rPr>
        <w:t xml:space="preserve"> </w:t>
      </w:r>
      <w:r w:rsidR="00E66DE7">
        <w:rPr>
          <w:i w:val="0"/>
          <w:u w:val="none"/>
        </w:rPr>
        <w:t>beispielsweise</w:t>
      </w:r>
      <w:r>
        <w:rPr>
          <w:i w:val="0"/>
          <w:u w:val="none"/>
        </w:rPr>
        <w:t xml:space="preserve"> Klemmenpl</w:t>
      </w:r>
      <w:r w:rsidR="00E66DE7">
        <w:rPr>
          <w:i w:val="0"/>
          <w:u w:val="none"/>
        </w:rPr>
        <w:t>äne</w:t>
      </w:r>
      <w:r w:rsidR="001F6BE0">
        <w:rPr>
          <w:i w:val="0"/>
          <w:u w:val="none"/>
        </w:rPr>
        <w:t>,</w:t>
      </w:r>
      <w:r>
        <w:rPr>
          <w:i w:val="0"/>
          <w:u w:val="none"/>
        </w:rPr>
        <w:t xml:space="preserve"> unterstützt</w:t>
      </w:r>
      <w:r w:rsidR="00E66DE7">
        <w:rPr>
          <w:i w:val="0"/>
          <w:u w:val="none"/>
        </w:rPr>
        <w:t xml:space="preserve">. </w:t>
      </w:r>
      <w:r w:rsidR="001F6BE0">
        <w:rPr>
          <w:i w:val="0"/>
          <w:u w:val="none"/>
        </w:rPr>
        <w:t>Natürlich wird</w:t>
      </w:r>
      <w:r w:rsidR="00E66DE7">
        <w:rPr>
          <w:i w:val="0"/>
          <w:u w:val="none"/>
        </w:rPr>
        <w:t xml:space="preserve"> auch die USV (unterbrechungsfreie Stromversorgung)</w:t>
      </w:r>
      <w:r w:rsidR="00FC194F">
        <w:rPr>
          <w:i w:val="0"/>
          <w:u w:val="none"/>
        </w:rPr>
        <w:t xml:space="preserve"> und die Einspeisung von Photovoltaik-Strom aus PV-Anlagen</w:t>
      </w:r>
      <w:r w:rsidR="00E66DE7">
        <w:rPr>
          <w:i w:val="0"/>
          <w:u w:val="none"/>
        </w:rPr>
        <w:t xml:space="preserve"> im Projekt berücksichtigt.</w:t>
      </w:r>
    </w:p>
    <w:p w14:paraId="23E2DD2A" w14:textId="191D9450" w:rsidR="00827FB6" w:rsidRPr="00827FB6" w:rsidRDefault="00827FB6" w:rsidP="00A44011">
      <w:pPr>
        <w:pStyle w:val="PIDachzeile"/>
        <w:tabs>
          <w:tab w:val="left" w:pos="1309"/>
        </w:tabs>
        <w:suppressAutoHyphens/>
        <w:spacing w:after="120" w:line="312" w:lineRule="auto"/>
        <w:ind w:right="3493"/>
        <w:rPr>
          <w:b/>
          <w:bCs/>
          <w:i w:val="0"/>
          <w:u w:val="none"/>
        </w:rPr>
      </w:pPr>
      <w:r w:rsidRPr="00827FB6">
        <w:rPr>
          <w:b/>
          <w:bCs/>
          <w:i w:val="0"/>
          <w:u w:val="none"/>
        </w:rPr>
        <w:t xml:space="preserve">Reale Praxisanforderungen </w:t>
      </w:r>
      <w:r w:rsidR="00544863">
        <w:rPr>
          <w:b/>
          <w:bCs/>
          <w:i w:val="0"/>
          <w:u w:val="none"/>
        </w:rPr>
        <w:t>im Blick</w:t>
      </w:r>
    </w:p>
    <w:p w14:paraId="6E7A58D8" w14:textId="554B6629" w:rsidR="00827FB6" w:rsidRDefault="00E66DE7" w:rsidP="00A44011">
      <w:pPr>
        <w:pStyle w:val="PIDachzeile"/>
        <w:tabs>
          <w:tab w:val="left" w:pos="1309"/>
        </w:tabs>
        <w:suppressAutoHyphens/>
        <w:spacing w:line="312" w:lineRule="auto"/>
        <w:ind w:right="3493"/>
        <w:rPr>
          <w:i w:val="0"/>
          <w:u w:val="none"/>
        </w:rPr>
      </w:pPr>
      <w:r>
        <w:rPr>
          <w:i w:val="0"/>
          <w:u w:val="none"/>
        </w:rPr>
        <w:t>Tom Wolf</w:t>
      </w:r>
      <w:r w:rsidR="001F6BE0">
        <w:rPr>
          <w:i w:val="0"/>
          <w:u w:val="none"/>
        </w:rPr>
        <w:t>f</w:t>
      </w:r>
      <w:r>
        <w:rPr>
          <w:i w:val="0"/>
          <w:u w:val="none"/>
        </w:rPr>
        <w:t xml:space="preserve">, </w:t>
      </w:r>
      <w:r w:rsidR="001F6BE0">
        <w:rPr>
          <w:i w:val="0"/>
          <w:u w:val="none"/>
        </w:rPr>
        <w:t xml:space="preserve">Head </w:t>
      </w:r>
      <w:proofErr w:type="spellStart"/>
      <w:r w:rsidR="001F6BE0">
        <w:rPr>
          <w:i w:val="0"/>
          <w:u w:val="none"/>
        </w:rPr>
        <w:t>of</w:t>
      </w:r>
      <w:proofErr w:type="spellEnd"/>
      <w:r>
        <w:rPr>
          <w:i w:val="0"/>
          <w:u w:val="none"/>
        </w:rPr>
        <w:t xml:space="preserve"> Engineering Standard</w:t>
      </w:r>
      <w:r w:rsidR="00827FB6">
        <w:rPr>
          <w:i w:val="0"/>
          <w:u w:val="none"/>
        </w:rPr>
        <w:t xml:space="preserve"> bei </w:t>
      </w:r>
      <w:proofErr w:type="spellStart"/>
      <w:r w:rsidR="00827FB6">
        <w:rPr>
          <w:i w:val="0"/>
          <w:u w:val="none"/>
        </w:rPr>
        <w:t>Eplan</w:t>
      </w:r>
      <w:proofErr w:type="spellEnd"/>
      <w:r w:rsidR="00827FB6">
        <w:rPr>
          <w:i w:val="0"/>
          <w:u w:val="none"/>
        </w:rPr>
        <w:t>,</w:t>
      </w:r>
      <w:r>
        <w:rPr>
          <w:i w:val="0"/>
          <w:u w:val="none"/>
        </w:rPr>
        <w:t xml:space="preserve"> erklärt: „Das ist das erste Mal, dass wir ein Projekt im Energiesektor </w:t>
      </w:r>
      <w:r w:rsidR="00297EBE">
        <w:rPr>
          <w:i w:val="0"/>
          <w:u w:val="none"/>
        </w:rPr>
        <w:t xml:space="preserve">von A-Z </w:t>
      </w:r>
      <w:r w:rsidR="14419877" w:rsidRPr="24272D7B">
        <w:rPr>
          <w:i w:val="0"/>
          <w:iCs w:val="0"/>
          <w:u w:val="none"/>
        </w:rPr>
        <w:t>erarbeitet</w:t>
      </w:r>
      <w:r w:rsidR="00297EBE">
        <w:rPr>
          <w:i w:val="0"/>
          <w:u w:val="none"/>
        </w:rPr>
        <w:t xml:space="preserve"> haben – und zwar unter Berücksichtigung der realen Praxisanforderungen </w:t>
      </w:r>
      <w:r w:rsidR="001F6BE0">
        <w:rPr>
          <w:i w:val="0"/>
          <w:u w:val="none"/>
        </w:rPr>
        <w:t>der Branche</w:t>
      </w:r>
      <w:r w:rsidR="00297EBE">
        <w:rPr>
          <w:i w:val="0"/>
          <w:u w:val="none"/>
        </w:rPr>
        <w:t xml:space="preserve">. Von der Planung über den Bereich </w:t>
      </w:r>
      <w:proofErr w:type="spellStart"/>
      <w:r w:rsidR="00297EBE">
        <w:rPr>
          <w:i w:val="0"/>
          <w:u w:val="none"/>
        </w:rPr>
        <w:t>Operations</w:t>
      </w:r>
      <w:proofErr w:type="spellEnd"/>
      <w:r w:rsidR="00297EBE">
        <w:rPr>
          <w:i w:val="0"/>
          <w:u w:val="none"/>
        </w:rPr>
        <w:t xml:space="preserve"> bis hin zur Konstruktion</w:t>
      </w:r>
      <w:r w:rsidR="73940B0F" w:rsidRPr="24272D7B">
        <w:rPr>
          <w:i w:val="0"/>
          <w:iCs w:val="0"/>
          <w:u w:val="none"/>
        </w:rPr>
        <w:t xml:space="preserve"> und</w:t>
      </w:r>
      <w:r w:rsidR="00297EBE">
        <w:rPr>
          <w:i w:val="0"/>
          <w:u w:val="none"/>
        </w:rPr>
        <w:t xml:space="preserve"> Fertigung sind alle </w:t>
      </w:r>
      <w:r w:rsidR="00297EBE" w:rsidRPr="24272D7B">
        <w:rPr>
          <w:i w:val="0"/>
          <w:iCs w:val="0"/>
          <w:u w:val="none"/>
        </w:rPr>
        <w:t>Aspekt</w:t>
      </w:r>
      <w:r w:rsidR="2804DEC6" w:rsidRPr="24272D7B">
        <w:rPr>
          <w:i w:val="0"/>
          <w:iCs w:val="0"/>
          <w:u w:val="none"/>
        </w:rPr>
        <w:t>e</w:t>
      </w:r>
      <w:r w:rsidR="00297EBE">
        <w:rPr>
          <w:i w:val="0"/>
          <w:u w:val="none"/>
        </w:rPr>
        <w:t xml:space="preserve"> der Energietechnik berücksichtigt.</w:t>
      </w:r>
      <w:r w:rsidR="00827FB6">
        <w:rPr>
          <w:i w:val="0"/>
          <w:u w:val="none"/>
        </w:rPr>
        <w:t xml:space="preserve">“ </w:t>
      </w:r>
      <w:r w:rsidR="00297EBE">
        <w:rPr>
          <w:i w:val="0"/>
          <w:u w:val="none"/>
        </w:rPr>
        <w:t>Interessant</w:t>
      </w:r>
      <w:r w:rsidR="001F6BE0">
        <w:rPr>
          <w:i w:val="0"/>
          <w:u w:val="none"/>
        </w:rPr>
        <w:t>: A</w:t>
      </w:r>
      <w:r w:rsidR="00297EBE">
        <w:rPr>
          <w:i w:val="0"/>
          <w:u w:val="none"/>
        </w:rPr>
        <w:t>uch der Bereich der Fertigung</w:t>
      </w:r>
      <w:r w:rsidR="001F6BE0">
        <w:rPr>
          <w:i w:val="0"/>
          <w:u w:val="none"/>
        </w:rPr>
        <w:t xml:space="preserve"> wird abgedeckt</w:t>
      </w:r>
      <w:r w:rsidR="00297EBE">
        <w:rPr>
          <w:i w:val="0"/>
          <w:u w:val="none"/>
        </w:rPr>
        <w:t xml:space="preserve">, denn die Daten lassen sich 1:1 in die </w:t>
      </w:r>
      <w:r w:rsidR="001F6BE0">
        <w:rPr>
          <w:i w:val="0"/>
          <w:u w:val="none"/>
        </w:rPr>
        <w:t>Produktion</w:t>
      </w:r>
      <w:r w:rsidR="00297EBE">
        <w:rPr>
          <w:i w:val="0"/>
          <w:u w:val="none"/>
        </w:rPr>
        <w:t xml:space="preserve"> übernehmen. </w:t>
      </w:r>
    </w:p>
    <w:p w14:paraId="32467D8D" w14:textId="77777777" w:rsidR="00827FB6" w:rsidRPr="008B3CFA" w:rsidRDefault="00827FB6" w:rsidP="00A44011">
      <w:pPr>
        <w:pStyle w:val="PIDachzeile"/>
        <w:tabs>
          <w:tab w:val="left" w:pos="1309"/>
        </w:tabs>
        <w:suppressAutoHyphens/>
        <w:spacing w:after="120" w:line="312" w:lineRule="auto"/>
        <w:ind w:right="3493"/>
        <w:rPr>
          <w:b/>
          <w:bCs/>
          <w:i w:val="0"/>
          <w:u w:val="none"/>
        </w:rPr>
      </w:pPr>
      <w:r w:rsidRPr="008B3CFA">
        <w:rPr>
          <w:b/>
          <w:bCs/>
          <w:i w:val="0"/>
          <w:u w:val="none"/>
        </w:rPr>
        <w:t>Daten einfach an die Fertigung übergeben</w:t>
      </w:r>
    </w:p>
    <w:p w14:paraId="7BCAAE58" w14:textId="43FB06C4" w:rsidR="00F6302F" w:rsidRDefault="00F6302F" w:rsidP="00F6302F">
      <w:pPr>
        <w:pStyle w:val="PIDachzeile"/>
        <w:tabs>
          <w:tab w:val="left" w:pos="1309"/>
        </w:tabs>
        <w:suppressAutoHyphens/>
        <w:spacing w:line="312" w:lineRule="auto"/>
        <w:ind w:right="3493"/>
        <w:rPr>
          <w:i w:val="0"/>
          <w:u w:val="none"/>
        </w:rPr>
      </w:pPr>
      <w:r w:rsidRPr="00364A3D">
        <w:rPr>
          <w:i w:val="0"/>
          <w:u w:val="none"/>
        </w:rPr>
        <w:t xml:space="preserve">Auf Basis des Moduls „Copper“ aus </w:t>
      </w:r>
      <w:proofErr w:type="spellStart"/>
      <w:r w:rsidRPr="00364A3D">
        <w:rPr>
          <w:i w:val="0"/>
          <w:u w:val="none"/>
        </w:rPr>
        <w:t>Eplan</w:t>
      </w:r>
      <w:proofErr w:type="spellEnd"/>
      <w:r w:rsidRPr="00364A3D">
        <w:rPr>
          <w:i w:val="0"/>
          <w:u w:val="none"/>
        </w:rPr>
        <w:t xml:space="preserve"> Pro Panel lassen sich beispielsweise Kupfer</w:t>
      </w:r>
      <w:r>
        <w:rPr>
          <w:i w:val="0"/>
          <w:u w:val="none"/>
        </w:rPr>
        <w:t>schienen</w:t>
      </w:r>
      <w:r w:rsidRPr="00364A3D">
        <w:rPr>
          <w:i w:val="0"/>
          <w:u w:val="none"/>
        </w:rPr>
        <w:t>, die im Bereich Mittel- und Niederspannung vielfach zum Einsatz kommen, komfortabel planen und direkt an die Fertigung übergeben</w:t>
      </w:r>
      <w:r>
        <w:rPr>
          <w:i w:val="0"/>
          <w:u w:val="none"/>
        </w:rPr>
        <w:t xml:space="preserve">. Datendurchgängigkeit herrscht auch zum </w:t>
      </w:r>
      <w:proofErr w:type="spellStart"/>
      <w:r w:rsidRPr="00364A3D">
        <w:rPr>
          <w:i w:val="0"/>
          <w:u w:val="none"/>
        </w:rPr>
        <w:t>RiPanel</w:t>
      </w:r>
      <w:proofErr w:type="spellEnd"/>
      <w:r w:rsidRPr="00364A3D">
        <w:rPr>
          <w:i w:val="0"/>
          <w:u w:val="none"/>
        </w:rPr>
        <w:t xml:space="preserve"> Processing Center</w:t>
      </w:r>
      <w:r>
        <w:rPr>
          <w:i w:val="0"/>
          <w:u w:val="none"/>
        </w:rPr>
        <w:t xml:space="preserve">. Die Software ermöglicht </w:t>
      </w:r>
      <w:r>
        <w:rPr>
          <w:i w:val="0"/>
          <w:u w:val="none"/>
        </w:rPr>
        <w:lastRenderedPageBreak/>
        <w:t xml:space="preserve">effizientes Fertigungsmanagement mit mehreren Maschinen von Rittal Automation Systems – beispielsweise </w:t>
      </w:r>
      <w:proofErr w:type="spellStart"/>
      <w:r w:rsidRPr="00364A3D">
        <w:rPr>
          <w:i w:val="0"/>
          <w:u w:val="none"/>
        </w:rPr>
        <w:t>Perforex</w:t>
      </w:r>
      <w:proofErr w:type="spellEnd"/>
      <w:r w:rsidRPr="00364A3D">
        <w:rPr>
          <w:i w:val="0"/>
          <w:u w:val="none"/>
        </w:rPr>
        <w:t xml:space="preserve"> Laser- oder Fräszentren, </w:t>
      </w:r>
      <w:proofErr w:type="gramStart"/>
      <w:r w:rsidRPr="00364A3D">
        <w:rPr>
          <w:i w:val="0"/>
          <w:u w:val="none"/>
        </w:rPr>
        <w:t>das</w:t>
      </w:r>
      <w:proofErr w:type="gramEnd"/>
      <w:r w:rsidRPr="00364A3D">
        <w:rPr>
          <w:i w:val="0"/>
          <w:u w:val="none"/>
        </w:rPr>
        <w:t xml:space="preserve"> Rittal Wire Terminal WT</w:t>
      </w:r>
      <w:r>
        <w:rPr>
          <w:i w:val="0"/>
          <w:u w:val="none"/>
        </w:rPr>
        <w:t xml:space="preserve"> </w:t>
      </w:r>
      <w:r w:rsidRPr="00364A3D">
        <w:rPr>
          <w:i w:val="0"/>
          <w:u w:val="none"/>
        </w:rPr>
        <w:t xml:space="preserve">C zur </w:t>
      </w:r>
      <w:r w:rsidRPr="00364A3D">
        <w:rPr>
          <w:i w:val="0"/>
          <w:iCs w:val="0"/>
          <w:u w:val="none"/>
        </w:rPr>
        <w:t>Drahtkonfektionierung</w:t>
      </w:r>
      <w:r w:rsidRPr="00364A3D">
        <w:rPr>
          <w:i w:val="0"/>
          <w:u w:val="none"/>
        </w:rPr>
        <w:t xml:space="preserve"> oder </w:t>
      </w:r>
      <w:r>
        <w:rPr>
          <w:i w:val="0"/>
          <w:u w:val="none"/>
        </w:rPr>
        <w:t>Stanz-</w:t>
      </w:r>
      <w:r w:rsidRPr="00364A3D">
        <w:rPr>
          <w:i w:val="0"/>
          <w:u w:val="none"/>
        </w:rPr>
        <w:t xml:space="preserve"> und </w:t>
      </w:r>
      <w:r>
        <w:rPr>
          <w:i w:val="0"/>
          <w:u w:val="none"/>
        </w:rPr>
        <w:t>B</w:t>
      </w:r>
      <w:r w:rsidRPr="00364A3D">
        <w:rPr>
          <w:i w:val="0"/>
          <w:u w:val="none"/>
        </w:rPr>
        <w:t>iegemaschinen</w:t>
      </w:r>
      <w:r>
        <w:rPr>
          <w:i w:val="0"/>
          <w:u w:val="none"/>
        </w:rPr>
        <w:t xml:space="preserve"> für Kupfer von</w:t>
      </w:r>
      <w:r w:rsidRPr="00364A3D">
        <w:rPr>
          <w:i w:val="0"/>
          <w:u w:val="none"/>
        </w:rPr>
        <w:t xml:space="preserve"> </w:t>
      </w:r>
      <w:r>
        <w:rPr>
          <w:i w:val="0"/>
          <w:u w:val="none"/>
        </w:rPr>
        <w:t xml:space="preserve">der Schwesterfirma </w:t>
      </w:r>
      <w:r w:rsidRPr="00364A3D">
        <w:rPr>
          <w:i w:val="0"/>
          <w:u w:val="none"/>
        </w:rPr>
        <w:t xml:space="preserve">Ehrt. Interessant sind hier auch die neuen Dienstleistungen von </w:t>
      </w:r>
      <w:proofErr w:type="spellStart"/>
      <w:r w:rsidRPr="00364A3D">
        <w:rPr>
          <w:i w:val="0"/>
          <w:u w:val="none"/>
        </w:rPr>
        <w:t>Eplan</w:t>
      </w:r>
      <w:proofErr w:type="spellEnd"/>
      <w:r w:rsidRPr="00364A3D">
        <w:rPr>
          <w:i w:val="0"/>
          <w:u w:val="none"/>
        </w:rPr>
        <w:t xml:space="preserve"> und Rittal: Auf Kundenwunsch werden ganze Stromverteilungen für Niederspannungssysteme </w:t>
      </w:r>
      <w:r>
        <w:rPr>
          <w:i w:val="0"/>
          <w:u w:val="none"/>
        </w:rPr>
        <w:t xml:space="preserve">inklusive Kupferschienen </w:t>
      </w:r>
      <w:r w:rsidRPr="00364A3D">
        <w:rPr>
          <w:i w:val="0"/>
          <w:u w:val="none"/>
        </w:rPr>
        <w:t xml:space="preserve">in Gera durch Rittal vormontiert. Für das Engineering mit der </w:t>
      </w:r>
      <w:proofErr w:type="spellStart"/>
      <w:r w:rsidRPr="00364A3D">
        <w:rPr>
          <w:i w:val="0"/>
          <w:u w:val="none"/>
        </w:rPr>
        <w:t>Eplan</w:t>
      </w:r>
      <w:proofErr w:type="spellEnd"/>
      <w:r w:rsidRPr="00364A3D">
        <w:rPr>
          <w:i w:val="0"/>
          <w:u w:val="none"/>
        </w:rPr>
        <w:t xml:space="preserve"> Plattform wird es ein zugeschnittenes Consulting-Dienstleistungsangebot seitens </w:t>
      </w:r>
      <w:proofErr w:type="spellStart"/>
      <w:r w:rsidRPr="00364A3D">
        <w:rPr>
          <w:i w:val="0"/>
          <w:u w:val="none"/>
        </w:rPr>
        <w:t>Eplan</w:t>
      </w:r>
      <w:proofErr w:type="spellEnd"/>
      <w:r w:rsidRPr="00364A3D">
        <w:rPr>
          <w:i w:val="0"/>
          <w:u w:val="none"/>
        </w:rPr>
        <w:t xml:space="preserve"> geben.</w:t>
      </w:r>
    </w:p>
    <w:p w14:paraId="59EB6202" w14:textId="79E207FC" w:rsidR="001874FF" w:rsidRDefault="00297EBE" w:rsidP="00A44011">
      <w:pPr>
        <w:pStyle w:val="PIDachzeile"/>
        <w:tabs>
          <w:tab w:val="left" w:pos="1309"/>
        </w:tabs>
        <w:suppressAutoHyphens/>
        <w:spacing w:line="312" w:lineRule="auto"/>
        <w:ind w:right="3493"/>
        <w:rPr>
          <w:i w:val="0"/>
          <w:u w:val="none"/>
        </w:rPr>
      </w:pPr>
      <w:r>
        <w:rPr>
          <w:i w:val="0"/>
          <w:u w:val="none"/>
        </w:rPr>
        <w:t xml:space="preserve">Durchgängige Workflows sind die Devise – und hier </w:t>
      </w:r>
      <w:r w:rsidR="000946E0">
        <w:rPr>
          <w:i w:val="0"/>
          <w:u w:val="none"/>
        </w:rPr>
        <w:t xml:space="preserve">setzen </w:t>
      </w:r>
      <w:proofErr w:type="spellStart"/>
      <w:r>
        <w:rPr>
          <w:i w:val="0"/>
          <w:u w:val="none"/>
        </w:rPr>
        <w:t>Eplan</w:t>
      </w:r>
      <w:proofErr w:type="spellEnd"/>
      <w:r w:rsidR="00AA58C2">
        <w:rPr>
          <w:i w:val="0"/>
          <w:u w:val="none"/>
        </w:rPr>
        <w:t xml:space="preserve"> und Rittal</w:t>
      </w:r>
      <w:r>
        <w:rPr>
          <w:i w:val="0"/>
          <w:u w:val="none"/>
        </w:rPr>
        <w:t xml:space="preserve"> den </w:t>
      </w:r>
      <w:r w:rsidR="001874FF">
        <w:rPr>
          <w:i w:val="0"/>
          <w:u w:val="none"/>
        </w:rPr>
        <w:t xml:space="preserve">entscheidenden </w:t>
      </w:r>
      <w:r>
        <w:rPr>
          <w:i w:val="0"/>
          <w:u w:val="none"/>
        </w:rPr>
        <w:t xml:space="preserve">Schlusspunkt: </w:t>
      </w:r>
      <w:r w:rsidR="00A44F9B" w:rsidRPr="00A44F9B">
        <w:rPr>
          <w:i w:val="0"/>
          <w:u w:val="none"/>
        </w:rPr>
        <w:t xml:space="preserve">Mit der digitalen Schaltplantasche </w:t>
      </w:r>
      <w:r w:rsidR="000946E0">
        <w:rPr>
          <w:i w:val="0"/>
          <w:u w:val="none"/>
        </w:rPr>
        <w:t xml:space="preserve">Rittal </w:t>
      </w:r>
      <w:proofErr w:type="spellStart"/>
      <w:r w:rsidR="000946E0">
        <w:rPr>
          <w:i w:val="0"/>
          <w:u w:val="none"/>
        </w:rPr>
        <w:t>ePocket</w:t>
      </w:r>
      <w:proofErr w:type="spellEnd"/>
      <w:r w:rsidR="00A44F9B" w:rsidRPr="00A44F9B">
        <w:rPr>
          <w:i w:val="0"/>
          <w:u w:val="none"/>
        </w:rPr>
        <w:t xml:space="preserve"> ist </w:t>
      </w:r>
      <w:r w:rsidR="000946E0">
        <w:rPr>
          <w:i w:val="0"/>
          <w:u w:val="none"/>
        </w:rPr>
        <w:t>die</w:t>
      </w:r>
      <w:r w:rsidR="00A44F9B" w:rsidRPr="00A44F9B">
        <w:rPr>
          <w:i w:val="0"/>
          <w:u w:val="none"/>
        </w:rPr>
        <w:t xml:space="preserve"> Anlagendokumentation immer aktuell</w:t>
      </w:r>
      <w:r w:rsidR="000946E0">
        <w:rPr>
          <w:i w:val="0"/>
          <w:u w:val="none"/>
        </w:rPr>
        <w:t>. Sie lässt sich</w:t>
      </w:r>
      <w:r w:rsidR="00A562AA">
        <w:rPr>
          <w:i w:val="0"/>
          <w:u w:val="none"/>
        </w:rPr>
        <w:t xml:space="preserve"> </w:t>
      </w:r>
      <w:r w:rsidR="001874FF">
        <w:rPr>
          <w:i w:val="0"/>
          <w:u w:val="none"/>
        </w:rPr>
        <w:t xml:space="preserve">in der </w:t>
      </w:r>
      <w:proofErr w:type="spellStart"/>
      <w:r w:rsidR="001874FF">
        <w:rPr>
          <w:i w:val="0"/>
          <w:u w:val="none"/>
        </w:rPr>
        <w:t>Eplan</w:t>
      </w:r>
      <w:proofErr w:type="spellEnd"/>
      <w:r w:rsidR="001874FF">
        <w:rPr>
          <w:i w:val="0"/>
          <w:u w:val="none"/>
        </w:rPr>
        <w:t xml:space="preserve"> Cloud speichern, teilen und verwalten.</w:t>
      </w:r>
    </w:p>
    <w:p w14:paraId="6F594053" w14:textId="04477960" w:rsidR="007A1896" w:rsidRDefault="007A1896" w:rsidP="00A44011">
      <w:pPr>
        <w:pStyle w:val="PIDachzeile"/>
        <w:tabs>
          <w:tab w:val="left" w:pos="1309"/>
        </w:tabs>
        <w:suppressAutoHyphens/>
        <w:spacing w:line="312" w:lineRule="auto"/>
        <w:ind w:right="3493"/>
        <w:rPr>
          <w:i w:val="0"/>
          <w:u w:val="none"/>
        </w:rPr>
      </w:pPr>
      <w:r>
        <w:rPr>
          <w:i w:val="0"/>
          <w:u w:val="none"/>
        </w:rPr>
        <w:t>Mehr Informationen unter: www.eplan.com</w:t>
      </w:r>
    </w:p>
    <w:p w14:paraId="75146E81" w14:textId="1E6ADA7F" w:rsidR="0047607D" w:rsidRPr="000A5019" w:rsidRDefault="0047607D" w:rsidP="00A44011">
      <w:pPr>
        <w:suppressAutoHyphens/>
        <w:spacing w:after="240" w:line="312" w:lineRule="auto"/>
        <w:ind w:right="3493"/>
        <w:rPr>
          <w:rFonts w:ascii="Arial" w:hAnsi="Arial" w:cs="Arial"/>
          <w:sz w:val="22"/>
          <w:szCs w:val="22"/>
        </w:rPr>
      </w:pPr>
      <w:r w:rsidRPr="000A5019">
        <w:rPr>
          <w:rFonts w:ascii="Arial" w:hAnsi="Arial" w:cs="Arial"/>
          <w:sz w:val="22"/>
          <w:szCs w:val="22"/>
        </w:rPr>
        <w:t>(</w:t>
      </w:r>
      <w:r w:rsidR="003F3C48">
        <w:rPr>
          <w:rFonts w:ascii="Arial" w:hAnsi="Arial" w:cs="Arial"/>
          <w:sz w:val="22"/>
          <w:szCs w:val="22"/>
        </w:rPr>
        <w:t>4.</w:t>
      </w:r>
      <w:r w:rsidR="007A1896">
        <w:rPr>
          <w:rFonts w:ascii="Arial" w:hAnsi="Arial" w:cs="Arial"/>
          <w:sz w:val="22"/>
          <w:szCs w:val="22"/>
        </w:rPr>
        <w:t>3</w:t>
      </w:r>
      <w:r w:rsidR="00F6302F">
        <w:rPr>
          <w:rFonts w:ascii="Arial" w:hAnsi="Arial" w:cs="Arial"/>
          <w:sz w:val="22"/>
          <w:szCs w:val="22"/>
        </w:rPr>
        <w:t>57</w:t>
      </w:r>
      <w:r w:rsidR="00C26487">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A44011">
      <w:pPr>
        <w:suppressAutoHyphens/>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A44011">
      <w:pPr>
        <w:pStyle w:val="PIAbspann"/>
        <w:suppressAutoHyphens/>
        <w:rPr>
          <w:b/>
          <w:bCs/>
        </w:rPr>
      </w:pPr>
      <w:r>
        <w:rPr>
          <w:b/>
          <w:bCs/>
        </w:rPr>
        <w:t>B</w:t>
      </w:r>
      <w:r w:rsidR="00CF274B" w:rsidRPr="00DC1071">
        <w:rPr>
          <w:b/>
          <w:bCs/>
        </w:rPr>
        <w:t>ildmaterial</w:t>
      </w:r>
      <w:r w:rsidR="006F7328" w:rsidRPr="00DC1071">
        <w:rPr>
          <w:b/>
          <w:bCs/>
        </w:rPr>
        <w:t xml:space="preserve"> </w:t>
      </w:r>
    </w:p>
    <w:p w14:paraId="2D9AE3FA" w14:textId="0621288A" w:rsidR="00816332" w:rsidRDefault="00816332" w:rsidP="00A44011">
      <w:pPr>
        <w:suppressAutoHyphens/>
        <w:autoSpaceDE w:val="0"/>
        <w:autoSpaceDN w:val="0"/>
        <w:adjustRightInd w:val="0"/>
        <w:spacing w:after="240" w:line="312" w:lineRule="auto"/>
        <w:ind w:right="3493"/>
        <w:rPr>
          <w:rFonts w:ascii="Arial" w:hAnsi="Arial" w:cs="Arial"/>
          <w:sz w:val="18"/>
        </w:rPr>
      </w:pPr>
      <w:r>
        <w:rPr>
          <w:rFonts w:ascii="Arial" w:hAnsi="Arial" w:cs="Arial"/>
          <w:sz w:val="18"/>
        </w:rPr>
        <w:t xml:space="preserve">Trafostation.jpg: </w:t>
      </w:r>
      <w:r w:rsidR="0042508D">
        <w:rPr>
          <w:rFonts w:ascii="Arial" w:hAnsi="Arial" w:cs="Arial"/>
          <w:sz w:val="18"/>
        </w:rPr>
        <w:t xml:space="preserve">3D-Ansicht der gesamten Trafostation </w:t>
      </w:r>
      <w:r>
        <w:rPr>
          <w:rFonts w:ascii="Arial" w:hAnsi="Arial" w:cs="Arial"/>
          <w:sz w:val="18"/>
        </w:rPr>
        <w:t xml:space="preserve">in </w:t>
      </w:r>
      <w:proofErr w:type="spellStart"/>
      <w:r>
        <w:rPr>
          <w:rFonts w:ascii="Arial" w:hAnsi="Arial" w:cs="Arial"/>
          <w:sz w:val="18"/>
        </w:rPr>
        <w:t>Eplan</w:t>
      </w:r>
      <w:proofErr w:type="spellEnd"/>
      <w:r>
        <w:rPr>
          <w:rFonts w:ascii="Arial" w:hAnsi="Arial" w:cs="Arial"/>
          <w:sz w:val="18"/>
        </w:rPr>
        <w:t xml:space="preserve"> Pro Panel, die jetzt als Industrieprojekt zur SPS bereitgestellt wird.</w:t>
      </w:r>
    </w:p>
    <w:p w14:paraId="3C553CF0" w14:textId="27708807" w:rsidR="00816332" w:rsidRDefault="00816332" w:rsidP="00A44011">
      <w:pPr>
        <w:suppressAutoHyphens/>
        <w:autoSpaceDE w:val="0"/>
        <w:autoSpaceDN w:val="0"/>
        <w:adjustRightInd w:val="0"/>
        <w:spacing w:after="240" w:line="312" w:lineRule="auto"/>
        <w:ind w:right="3493"/>
        <w:rPr>
          <w:rFonts w:ascii="Arial" w:hAnsi="Arial" w:cs="Arial"/>
          <w:sz w:val="18"/>
        </w:rPr>
      </w:pPr>
      <w:r>
        <w:rPr>
          <w:rFonts w:ascii="Arial" w:hAnsi="Arial" w:cs="Arial"/>
          <w:sz w:val="18"/>
        </w:rPr>
        <w:t xml:space="preserve">Schaltplan_3D.jpg: Die </w:t>
      </w:r>
      <w:proofErr w:type="spellStart"/>
      <w:r>
        <w:rPr>
          <w:rFonts w:ascii="Arial" w:hAnsi="Arial" w:cs="Arial"/>
          <w:sz w:val="18"/>
        </w:rPr>
        <w:t>Eplan</w:t>
      </w:r>
      <w:proofErr w:type="spellEnd"/>
      <w:r>
        <w:rPr>
          <w:rFonts w:ascii="Arial" w:hAnsi="Arial" w:cs="Arial"/>
          <w:sz w:val="18"/>
        </w:rPr>
        <w:t xml:space="preserve"> Plattform 2024 unterstützt die elektrotechnische Projektierung in einpoliger Darstellung wie im Energiesektor gefordert – inklusive digitalem Zwilling in 3D. </w:t>
      </w:r>
    </w:p>
    <w:p w14:paraId="5BECC614" w14:textId="76853F65" w:rsidR="00CF274B" w:rsidRDefault="00CF274B" w:rsidP="00A44011">
      <w:pPr>
        <w:suppressAutoHyphens/>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21C4019B" w14:textId="37CB512B" w:rsidR="003B25FA" w:rsidRPr="008F3340" w:rsidRDefault="003B25FA" w:rsidP="00A44011">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A44011">
      <w:pPr>
        <w:pStyle w:val="Kopfzeile"/>
        <w:tabs>
          <w:tab w:val="clear" w:pos="4536"/>
          <w:tab w:val="clear" w:pos="9072"/>
        </w:tabs>
        <w:suppressAutoHyphens/>
        <w:spacing w:line="240" w:lineRule="atLeast"/>
        <w:ind w:right="3119"/>
        <w:rPr>
          <w:rFonts w:ascii="Arial" w:hAnsi="Arial" w:cs="Arial"/>
          <w:b/>
          <w:sz w:val="22"/>
          <w:szCs w:val="22"/>
        </w:rPr>
      </w:pPr>
    </w:p>
    <w:p w14:paraId="16D7775E" w14:textId="1A76A60C" w:rsidR="003E5965" w:rsidRDefault="00BC45DC" w:rsidP="003E5965">
      <w:pPr>
        <w:suppressAutoHyphens/>
        <w:spacing w:after="240" w:line="312" w:lineRule="auto"/>
        <w:ind w:right="3402"/>
        <w:rPr>
          <w:rFonts w:ascii="Arial" w:hAnsi="Arial" w:cs="Arial"/>
          <w:sz w:val="18"/>
        </w:rPr>
      </w:pPr>
      <w:r w:rsidRPr="00C0371C">
        <w:rPr>
          <w:rFonts w:ascii="Arial" w:hAnsi="Arial" w:cs="Arial"/>
          <w:sz w:val="18"/>
        </w:rPr>
        <w:t xml:space="preserve">EPLAN bietet Software und Service rund um das Engineering in den Bereichen Elektrotechnik, Automatisierung und Mechatronik. Das Unternehmen entwickelt eine der weltweit führenden </w:t>
      </w:r>
      <w:r w:rsidRPr="00C0371C">
        <w:rPr>
          <w:rFonts w:ascii="Arial" w:hAnsi="Arial" w:cs="Arial"/>
          <w:sz w:val="18"/>
        </w:rPr>
        <w:lastRenderedPageBreak/>
        <w:t>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w:t>
      </w:r>
      <w:r w:rsidR="00696F72" w:rsidRPr="00696F72">
        <w:rPr>
          <w:rFonts w:ascii="Arial" w:hAnsi="Arial" w:cs="Arial"/>
          <w:sz w:val="18"/>
        </w:rPr>
        <w:t xml:space="preserve"> </w:t>
      </w:r>
      <w:r w:rsidRPr="00696F72">
        <w:rPr>
          <w:rFonts w:ascii="Arial" w:hAnsi="Arial" w:cs="Arial"/>
          <w:sz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003E5965" w:rsidRPr="003E5965">
        <w:rPr>
          <w:rFonts w:ascii="Arial" w:hAnsi="Arial" w:cs="Arial"/>
          <w:sz w:val="18"/>
        </w:rPr>
        <w:t xml:space="preserve">2023 wurde die Friedhelm Loh Group als "Best Place </w:t>
      </w:r>
      <w:proofErr w:type="spellStart"/>
      <w:r w:rsidR="003E5965" w:rsidRPr="003E5965">
        <w:rPr>
          <w:rFonts w:ascii="Arial" w:hAnsi="Arial" w:cs="Arial"/>
          <w:sz w:val="18"/>
        </w:rPr>
        <w:t>to</w:t>
      </w:r>
      <w:proofErr w:type="spellEnd"/>
      <w:r w:rsidR="003E5965" w:rsidRPr="003E5965">
        <w:rPr>
          <w:rFonts w:ascii="Arial" w:hAnsi="Arial" w:cs="Arial"/>
          <w:sz w:val="18"/>
        </w:rPr>
        <w:t xml:space="preserve"> </w:t>
      </w:r>
      <w:proofErr w:type="spellStart"/>
      <w:r w:rsidR="003E5965" w:rsidRPr="003E5965">
        <w:rPr>
          <w:rFonts w:ascii="Arial" w:hAnsi="Arial" w:cs="Arial"/>
          <w:sz w:val="18"/>
        </w:rPr>
        <w:t>Learn</w:t>
      </w:r>
      <w:proofErr w:type="spellEnd"/>
      <w:r w:rsidR="003E5965" w:rsidRPr="003E5965">
        <w:rPr>
          <w:rFonts w:ascii="Arial" w:hAnsi="Arial" w:cs="Arial"/>
          <w:sz w:val="18"/>
        </w:rPr>
        <w:t>" und "Arbeitgeber der Zukunft" ausgezeichnet.</w:t>
      </w:r>
    </w:p>
    <w:p w14:paraId="599BAC9A" w14:textId="20CC8F44" w:rsidR="00BC45DC" w:rsidRPr="003E5965" w:rsidRDefault="00BC45DC" w:rsidP="003E5965">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003E5965" w:rsidRPr="003E5965">
        <w:rPr>
          <w:rFonts w:ascii="Arial" w:hAnsi="Arial" w:cs="Arial"/>
          <w:sz w:val="18"/>
        </w:rPr>
        <w:br/>
      </w:r>
      <w:r w:rsidRPr="003E5965">
        <w:rPr>
          <w:rFonts w:ascii="Arial" w:hAnsi="Arial" w:cs="Arial"/>
          <w:sz w:val="18"/>
        </w:rPr>
        <w:t>www.eplan.de und www.friedhelm-loh-group.de</w:t>
      </w:r>
    </w:p>
    <w:p w14:paraId="308B9AC4" w14:textId="06A55934" w:rsidR="00834997" w:rsidRPr="007916BF" w:rsidRDefault="00834997" w:rsidP="00A44011">
      <w:pPr>
        <w:suppressAutoHyphens/>
        <w:spacing w:after="240" w:line="312" w:lineRule="auto"/>
        <w:ind w:right="3402"/>
        <w:rPr>
          <w:color w:val="FF0000"/>
        </w:rPr>
      </w:pPr>
    </w:p>
    <w:sectPr w:rsidR="00834997" w:rsidRPr="007916B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0182" w14:textId="77777777" w:rsidR="005A443A" w:rsidRDefault="005A443A">
      <w:r>
        <w:separator/>
      </w:r>
    </w:p>
  </w:endnote>
  <w:endnote w:type="continuationSeparator" w:id="0">
    <w:p w14:paraId="51708D7B" w14:textId="77777777" w:rsidR="005A443A" w:rsidRDefault="005A443A">
      <w:r>
        <w:continuationSeparator/>
      </w:r>
    </w:p>
  </w:endnote>
  <w:endnote w:type="continuationNotice" w:id="1">
    <w:p w14:paraId="5812D2ED" w14:textId="77777777" w:rsidR="005A443A" w:rsidRDefault="005A4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E5B82" w14:textId="77777777" w:rsidR="005A443A" w:rsidRDefault="005A443A">
      <w:r>
        <w:separator/>
      </w:r>
    </w:p>
  </w:footnote>
  <w:footnote w:type="continuationSeparator" w:id="0">
    <w:p w14:paraId="59EB08CF" w14:textId="77777777" w:rsidR="005A443A" w:rsidRDefault="005A443A">
      <w:r>
        <w:continuationSeparator/>
      </w:r>
    </w:p>
  </w:footnote>
  <w:footnote w:type="continuationNotice" w:id="1">
    <w:p w14:paraId="173B51C2" w14:textId="77777777" w:rsidR="005A443A" w:rsidRDefault="005A4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470428A5" w:rsidR="00816731" w:rsidRDefault="003F3C48">
    <w:pPr>
      <w:pStyle w:val="Kopfzeile"/>
      <w:spacing w:after="60"/>
      <w:rPr>
        <w:rFonts w:ascii="Arial" w:hAnsi="Arial" w:cs="Arial"/>
        <w:b/>
        <w:bCs/>
        <w:i/>
        <w:iCs/>
        <w:spacing w:val="40"/>
        <w:sz w:val="32"/>
        <w:lang w:val="en-GB"/>
      </w:rPr>
    </w:pPr>
    <w:r>
      <w:rPr>
        <w:noProof/>
      </w:rPr>
      <w:drawing>
        <wp:anchor distT="0" distB="0" distL="114300" distR="114300" simplePos="0" relativeHeight="251658244" behindDoc="0" locked="0" layoutInCell="1" allowOverlap="1" wp14:anchorId="1735088D" wp14:editId="319ECCB5">
          <wp:simplePos x="0" y="0"/>
          <wp:positionH relativeFrom="column">
            <wp:posOffset>4257675</wp:posOffset>
          </wp:positionH>
          <wp:positionV relativeFrom="paragraph">
            <wp:posOffset>4606</wp:posOffset>
          </wp:positionV>
          <wp:extent cx="862004" cy="120459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2004"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8"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v:textbox>
            </v:shape>
          </w:pict>
        </mc:Fallback>
      </mc:AlternateContent>
    </w:r>
    <w:r w:rsidR="00816731">
      <w:rPr>
        <w:rFonts w:ascii="Arial" w:hAnsi="Arial" w:cs="Arial"/>
        <w:b/>
        <w:bCs/>
        <w:i/>
        <w:iCs/>
        <w:spacing w:val="40"/>
        <w:sz w:val="32"/>
        <w:lang w:val="en-GB"/>
      </w:rPr>
      <w:t>Presse-Information</w:t>
    </w:r>
  </w:p>
  <w:p w14:paraId="27A8B33A" w14:textId="164EA9D3"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r w:rsidR="00AA58C2">
      <w:rPr>
        <w:rFonts w:ascii="Arial" w:hAnsi="Arial" w:cs="Arial"/>
        <w:sz w:val="22"/>
        <w:lang w:val="en-GB"/>
      </w:rPr>
      <w:t>und Rittal</w:t>
    </w:r>
  </w:p>
  <w:p w14:paraId="0DF07C2F" w14:textId="16471DC8"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C7F4180" w:rsidR="00816731" w:rsidRDefault="003F3C48">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507F7DB6">
              <wp:simplePos x="0" y="0"/>
              <wp:positionH relativeFrom="margin">
                <wp:posOffset>5195570</wp:posOffset>
              </wp:positionH>
              <wp:positionV relativeFrom="paragraph">
                <wp:posOffset>-37626</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9" type="#_x0000_t202" style="position:absolute;margin-left:409.1pt;margin-top:-2.95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" stroked="f">
              <v:textbo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v:textbox>
              <w10:wrap type="square" anchorx="margin"/>
            </v:shape>
          </w:pict>
        </mc:Fallback>
      </mc:AlternateContent>
    </w:r>
    <w:r>
      <w:rPr>
        <w:noProof/>
      </w:rPr>
      <w:drawing>
        <wp:anchor distT="0" distB="0" distL="114300" distR="114300" simplePos="0" relativeHeight="251658243" behindDoc="0" locked="0" layoutInCell="1" allowOverlap="1" wp14:anchorId="01A76151" wp14:editId="090095E8">
          <wp:simplePos x="0" y="0"/>
          <wp:positionH relativeFrom="column">
            <wp:posOffset>4263081</wp:posOffset>
          </wp:positionH>
          <wp:positionV relativeFrom="paragraph">
            <wp:posOffset>6350</wp:posOffset>
          </wp:positionV>
          <wp:extent cx="862004" cy="1204595"/>
          <wp:effectExtent l="0" t="0" r="0"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66474" cy="12108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spacing w:val="40"/>
        <w:sz w:val="32"/>
        <w:lang w:val="en-GB"/>
      </w:rPr>
      <w:t>Presse-Information</w:t>
    </w:r>
  </w:p>
  <w:p w14:paraId="41C05AD8" w14:textId="15103330" w:rsidR="00816731" w:rsidRDefault="00AA58C2">
    <w:pPr>
      <w:pStyle w:val="Kopfzeile"/>
    </w:pPr>
    <w:proofErr w:type="spellStart"/>
    <w:r>
      <w:rPr>
        <w:rFonts w:ascii="Arial" w:hAnsi="Arial" w:cs="Arial"/>
        <w:sz w:val="22"/>
        <w:lang w:val="en-GB"/>
      </w:rPr>
      <w:t>Eplan</w:t>
    </w:r>
    <w:proofErr w:type="spellEnd"/>
    <w:r>
      <w:rPr>
        <w:rFonts w:ascii="Arial" w:hAnsi="Arial" w:cs="Arial"/>
        <w:sz w:val="22"/>
        <w:lang w:val="en-GB"/>
      </w:rPr>
      <w:t xml:space="preserve"> und Rittal</w:t>
    </w:r>
    <w:r w:rsidR="00816731">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63A4"/>
    <w:rsid w:val="00007487"/>
    <w:rsid w:val="00010AB8"/>
    <w:rsid w:val="00011D75"/>
    <w:rsid w:val="000138F6"/>
    <w:rsid w:val="00014C3F"/>
    <w:rsid w:val="00014EEA"/>
    <w:rsid w:val="00017F3C"/>
    <w:rsid w:val="00020B95"/>
    <w:rsid w:val="00023DD1"/>
    <w:rsid w:val="00024503"/>
    <w:rsid w:val="000259E1"/>
    <w:rsid w:val="00026458"/>
    <w:rsid w:val="000276A8"/>
    <w:rsid w:val="00031E91"/>
    <w:rsid w:val="0003794C"/>
    <w:rsid w:val="00040441"/>
    <w:rsid w:val="0004397C"/>
    <w:rsid w:val="00046B4A"/>
    <w:rsid w:val="00051497"/>
    <w:rsid w:val="00052E4F"/>
    <w:rsid w:val="00053BF8"/>
    <w:rsid w:val="00054DEB"/>
    <w:rsid w:val="00056277"/>
    <w:rsid w:val="00061ABC"/>
    <w:rsid w:val="00063F10"/>
    <w:rsid w:val="00064786"/>
    <w:rsid w:val="00070778"/>
    <w:rsid w:val="00071E2C"/>
    <w:rsid w:val="000721CC"/>
    <w:rsid w:val="0007320E"/>
    <w:rsid w:val="00073C5F"/>
    <w:rsid w:val="000749C8"/>
    <w:rsid w:val="00076D04"/>
    <w:rsid w:val="0008634B"/>
    <w:rsid w:val="00090A07"/>
    <w:rsid w:val="000946E0"/>
    <w:rsid w:val="000974AF"/>
    <w:rsid w:val="000A1F79"/>
    <w:rsid w:val="000A2FB3"/>
    <w:rsid w:val="000A5019"/>
    <w:rsid w:val="000A5A45"/>
    <w:rsid w:val="000A5D4B"/>
    <w:rsid w:val="000A6156"/>
    <w:rsid w:val="000A7A41"/>
    <w:rsid w:val="000B0FDC"/>
    <w:rsid w:val="000B608F"/>
    <w:rsid w:val="000B6774"/>
    <w:rsid w:val="000B736C"/>
    <w:rsid w:val="000B7B9D"/>
    <w:rsid w:val="000B7C75"/>
    <w:rsid w:val="000C4553"/>
    <w:rsid w:val="000C5F56"/>
    <w:rsid w:val="000C6728"/>
    <w:rsid w:val="000C745B"/>
    <w:rsid w:val="000D0BF5"/>
    <w:rsid w:val="000D0D4D"/>
    <w:rsid w:val="000D1962"/>
    <w:rsid w:val="000D59D2"/>
    <w:rsid w:val="000D669F"/>
    <w:rsid w:val="000E0771"/>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5BE7"/>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487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4FF"/>
    <w:rsid w:val="001878C3"/>
    <w:rsid w:val="00194802"/>
    <w:rsid w:val="00195CA3"/>
    <w:rsid w:val="00196BAD"/>
    <w:rsid w:val="00197317"/>
    <w:rsid w:val="001A0FC4"/>
    <w:rsid w:val="001A40F8"/>
    <w:rsid w:val="001B19BC"/>
    <w:rsid w:val="001B5917"/>
    <w:rsid w:val="001B5DE7"/>
    <w:rsid w:val="001C0C96"/>
    <w:rsid w:val="001C27B7"/>
    <w:rsid w:val="001C3378"/>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1F6BE0"/>
    <w:rsid w:val="00200313"/>
    <w:rsid w:val="0020125B"/>
    <w:rsid w:val="002024DC"/>
    <w:rsid w:val="00202F26"/>
    <w:rsid w:val="00204B20"/>
    <w:rsid w:val="00205A7A"/>
    <w:rsid w:val="00205ABB"/>
    <w:rsid w:val="0020649E"/>
    <w:rsid w:val="00207809"/>
    <w:rsid w:val="00210B56"/>
    <w:rsid w:val="00216DA9"/>
    <w:rsid w:val="00220D64"/>
    <w:rsid w:val="002243FE"/>
    <w:rsid w:val="00224584"/>
    <w:rsid w:val="00224DBE"/>
    <w:rsid w:val="00226CAF"/>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0964"/>
    <w:rsid w:val="00292E2A"/>
    <w:rsid w:val="0029326F"/>
    <w:rsid w:val="00293D7C"/>
    <w:rsid w:val="002979FC"/>
    <w:rsid w:val="00297EBE"/>
    <w:rsid w:val="002A3B91"/>
    <w:rsid w:val="002B1995"/>
    <w:rsid w:val="002B2455"/>
    <w:rsid w:val="002B4C73"/>
    <w:rsid w:val="002B5570"/>
    <w:rsid w:val="002B652A"/>
    <w:rsid w:val="002C01FD"/>
    <w:rsid w:val="002C1AEE"/>
    <w:rsid w:val="002C1D1A"/>
    <w:rsid w:val="002C4118"/>
    <w:rsid w:val="002C51AB"/>
    <w:rsid w:val="002C5294"/>
    <w:rsid w:val="002C7BDA"/>
    <w:rsid w:val="002D070E"/>
    <w:rsid w:val="002E01CA"/>
    <w:rsid w:val="002E1C53"/>
    <w:rsid w:val="002E2292"/>
    <w:rsid w:val="002F153E"/>
    <w:rsid w:val="002F1868"/>
    <w:rsid w:val="002F71E0"/>
    <w:rsid w:val="002F7AB2"/>
    <w:rsid w:val="002F7D54"/>
    <w:rsid w:val="00300D7C"/>
    <w:rsid w:val="00303EA0"/>
    <w:rsid w:val="003058A3"/>
    <w:rsid w:val="0030644E"/>
    <w:rsid w:val="003079E9"/>
    <w:rsid w:val="00310444"/>
    <w:rsid w:val="00310D23"/>
    <w:rsid w:val="0031173D"/>
    <w:rsid w:val="0031480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58E"/>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A6CC2"/>
    <w:rsid w:val="003B1443"/>
    <w:rsid w:val="003B25FA"/>
    <w:rsid w:val="003B3B23"/>
    <w:rsid w:val="003B7F4C"/>
    <w:rsid w:val="003C3E6C"/>
    <w:rsid w:val="003C436F"/>
    <w:rsid w:val="003C58DC"/>
    <w:rsid w:val="003C5E85"/>
    <w:rsid w:val="003C7EBF"/>
    <w:rsid w:val="003D11CB"/>
    <w:rsid w:val="003D140D"/>
    <w:rsid w:val="003D2BEF"/>
    <w:rsid w:val="003D3A40"/>
    <w:rsid w:val="003D3A80"/>
    <w:rsid w:val="003D3AE1"/>
    <w:rsid w:val="003D468B"/>
    <w:rsid w:val="003D49C1"/>
    <w:rsid w:val="003D571C"/>
    <w:rsid w:val="003D6A6A"/>
    <w:rsid w:val="003E0AEE"/>
    <w:rsid w:val="003E11DA"/>
    <w:rsid w:val="003E5965"/>
    <w:rsid w:val="003F2C88"/>
    <w:rsid w:val="003F3729"/>
    <w:rsid w:val="003F3C48"/>
    <w:rsid w:val="003F5F61"/>
    <w:rsid w:val="003F6DD2"/>
    <w:rsid w:val="004042CC"/>
    <w:rsid w:val="0040435D"/>
    <w:rsid w:val="0040448A"/>
    <w:rsid w:val="00404A97"/>
    <w:rsid w:val="00410F88"/>
    <w:rsid w:val="004142E9"/>
    <w:rsid w:val="00416D8D"/>
    <w:rsid w:val="004212DE"/>
    <w:rsid w:val="0042191D"/>
    <w:rsid w:val="00421EAD"/>
    <w:rsid w:val="0042508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3C27"/>
    <w:rsid w:val="004A5017"/>
    <w:rsid w:val="004A6270"/>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3B22"/>
    <w:rsid w:val="004E4040"/>
    <w:rsid w:val="004E5316"/>
    <w:rsid w:val="004E645D"/>
    <w:rsid w:val="004E6C3C"/>
    <w:rsid w:val="004E6F94"/>
    <w:rsid w:val="004F0161"/>
    <w:rsid w:val="004F1226"/>
    <w:rsid w:val="004F2E9C"/>
    <w:rsid w:val="004F45EC"/>
    <w:rsid w:val="004F58FC"/>
    <w:rsid w:val="004F618B"/>
    <w:rsid w:val="00503F4A"/>
    <w:rsid w:val="00504921"/>
    <w:rsid w:val="00507514"/>
    <w:rsid w:val="00507F14"/>
    <w:rsid w:val="00511C73"/>
    <w:rsid w:val="00512E66"/>
    <w:rsid w:val="00514D65"/>
    <w:rsid w:val="00517BB2"/>
    <w:rsid w:val="00517C97"/>
    <w:rsid w:val="00520344"/>
    <w:rsid w:val="0052208E"/>
    <w:rsid w:val="0052340D"/>
    <w:rsid w:val="00525582"/>
    <w:rsid w:val="00527605"/>
    <w:rsid w:val="0052789B"/>
    <w:rsid w:val="00534163"/>
    <w:rsid w:val="00534A34"/>
    <w:rsid w:val="00536B87"/>
    <w:rsid w:val="00542A68"/>
    <w:rsid w:val="00542F6E"/>
    <w:rsid w:val="00542F74"/>
    <w:rsid w:val="00543644"/>
    <w:rsid w:val="00544863"/>
    <w:rsid w:val="00545113"/>
    <w:rsid w:val="0054766C"/>
    <w:rsid w:val="005477E8"/>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0C5C"/>
    <w:rsid w:val="00583F1B"/>
    <w:rsid w:val="005847A2"/>
    <w:rsid w:val="00585786"/>
    <w:rsid w:val="00587A1F"/>
    <w:rsid w:val="005A22AA"/>
    <w:rsid w:val="005A4011"/>
    <w:rsid w:val="005A443A"/>
    <w:rsid w:val="005A4702"/>
    <w:rsid w:val="005A5084"/>
    <w:rsid w:val="005A6D5B"/>
    <w:rsid w:val="005A6E77"/>
    <w:rsid w:val="005A7439"/>
    <w:rsid w:val="005A7D1D"/>
    <w:rsid w:val="005A7E4F"/>
    <w:rsid w:val="005B282C"/>
    <w:rsid w:val="005B57EA"/>
    <w:rsid w:val="005B5EE1"/>
    <w:rsid w:val="005B6DCA"/>
    <w:rsid w:val="005B73D7"/>
    <w:rsid w:val="005B7E15"/>
    <w:rsid w:val="005C0BFB"/>
    <w:rsid w:val="005C12CD"/>
    <w:rsid w:val="005C3144"/>
    <w:rsid w:val="005C5669"/>
    <w:rsid w:val="005C7C42"/>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A7143"/>
    <w:rsid w:val="006B35E4"/>
    <w:rsid w:val="006B3CF9"/>
    <w:rsid w:val="006B701A"/>
    <w:rsid w:val="006B7508"/>
    <w:rsid w:val="006C0437"/>
    <w:rsid w:val="006C093C"/>
    <w:rsid w:val="006C1526"/>
    <w:rsid w:val="006C449B"/>
    <w:rsid w:val="006C57AA"/>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195E"/>
    <w:rsid w:val="00734D7A"/>
    <w:rsid w:val="00735D43"/>
    <w:rsid w:val="00736203"/>
    <w:rsid w:val="007433C3"/>
    <w:rsid w:val="007465BF"/>
    <w:rsid w:val="007477D6"/>
    <w:rsid w:val="00751965"/>
    <w:rsid w:val="0075302B"/>
    <w:rsid w:val="00754B3F"/>
    <w:rsid w:val="007556EF"/>
    <w:rsid w:val="00761FC7"/>
    <w:rsid w:val="007627E1"/>
    <w:rsid w:val="00762C0C"/>
    <w:rsid w:val="00766CD0"/>
    <w:rsid w:val="00767EF2"/>
    <w:rsid w:val="00771056"/>
    <w:rsid w:val="00781C59"/>
    <w:rsid w:val="007916BF"/>
    <w:rsid w:val="00793C7B"/>
    <w:rsid w:val="007A1896"/>
    <w:rsid w:val="007A34E6"/>
    <w:rsid w:val="007A5A7F"/>
    <w:rsid w:val="007A5DC3"/>
    <w:rsid w:val="007B28BF"/>
    <w:rsid w:val="007B3D60"/>
    <w:rsid w:val="007B4FEE"/>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332"/>
    <w:rsid w:val="00816731"/>
    <w:rsid w:val="00821532"/>
    <w:rsid w:val="00823DFD"/>
    <w:rsid w:val="008241A5"/>
    <w:rsid w:val="0082489F"/>
    <w:rsid w:val="00827FB6"/>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494B"/>
    <w:rsid w:val="008577A8"/>
    <w:rsid w:val="00864604"/>
    <w:rsid w:val="00864F98"/>
    <w:rsid w:val="00866350"/>
    <w:rsid w:val="00866668"/>
    <w:rsid w:val="00871843"/>
    <w:rsid w:val="0087220B"/>
    <w:rsid w:val="00873803"/>
    <w:rsid w:val="008752FB"/>
    <w:rsid w:val="00877272"/>
    <w:rsid w:val="00877A24"/>
    <w:rsid w:val="008805A3"/>
    <w:rsid w:val="00882462"/>
    <w:rsid w:val="008828E0"/>
    <w:rsid w:val="00882F77"/>
    <w:rsid w:val="00883666"/>
    <w:rsid w:val="00884BE7"/>
    <w:rsid w:val="00885E11"/>
    <w:rsid w:val="00885E32"/>
    <w:rsid w:val="00890CAC"/>
    <w:rsid w:val="00891510"/>
    <w:rsid w:val="008922E6"/>
    <w:rsid w:val="008923A2"/>
    <w:rsid w:val="008929E0"/>
    <w:rsid w:val="00893B65"/>
    <w:rsid w:val="00894390"/>
    <w:rsid w:val="008A175B"/>
    <w:rsid w:val="008A30B7"/>
    <w:rsid w:val="008B1D23"/>
    <w:rsid w:val="008B30B9"/>
    <w:rsid w:val="008B371A"/>
    <w:rsid w:val="008B3CF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38E9"/>
    <w:rsid w:val="008E5217"/>
    <w:rsid w:val="008E5B39"/>
    <w:rsid w:val="008E6E97"/>
    <w:rsid w:val="008E701E"/>
    <w:rsid w:val="008F319B"/>
    <w:rsid w:val="008F335F"/>
    <w:rsid w:val="008F4E08"/>
    <w:rsid w:val="008F56C2"/>
    <w:rsid w:val="008F6510"/>
    <w:rsid w:val="008F6D3E"/>
    <w:rsid w:val="00904E3E"/>
    <w:rsid w:val="0090693D"/>
    <w:rsid w:val="00910726"/>
    <w:rsid w:val="00914B8A"/>
    <w:rsid w:val="00915675"/>
    <w:rsid w:val="00915949"/>
    <w:rsid w:val="00915ADB"/>
    <w:rsid w:val="009218CD"/>
    <w:rsid w:val="00925329"/>
    <w:rsid w:val="00925A89"/>
    <w:rsid w:val="009274E3"/>
    <w:rsid w:val="009368B4"/>
    <w:rsid w:val="00936A0E"/>
    <w:rsid w:val="0093794B"/>
    <w:rsid w:val="00943003"/>
    <w:rsid w:val="009441ED"/>
    <w:rsid w:val="009449A5"/>
    <w:rsid w:val="0095030A"/>
    <w:rsid w:val="00951769"/>
    <w:rsid w:val="00952052"/>
    <w:rsid w:val="00952133"/>
    <w:rsid w:val="00953CED"/>
    <w:rsid w:val="009571C5"/>
    <w:rsid w:val="009602B7"/>
    <w:rsid w:val="00965FE3"/>
    <w:rsid w:val="009703D5"/>
    <w:rsid w:val="00973DD2"/>
    <w:rsid w:val="009747D3"/>
    <w:rsid w:val="00976473"/>
    <w:rsid w:val="009765CB"/>
    <w:rsid w:val="009802AA"/>
    <w:rsid w:val="00980CBF"/>
    <w:rsid w:val="00981DC9"/>
    <w:rsid w:val="00982354"/>
    <w:rsid w:val="00983570"/>
    <w:rsid w:val="00990284"/>
    <w:rsid w:val="00990FCD"/>
    <w:rsid w:val="00996FFE"/>
    <w:rsid w:val="00997793"/>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44011"/>
    <w:rsid w:val="00A44F9B"/>
    <w:rsid w:val="00A4781E"/>
    <w:rsid w:val="00A51A19"/>
    <w:rsid w:val="00A562AA"/>
    <w:rsid w:val="00A56994"/>
    <w:rsid w:val="00A60813"/>
    <w:rsid w:val="00A64484"/>
    <w:rsid w:val="00A715DB"/>
    <w:rsid w:val="00A75901"/>
    <w:rsid w:val="00A760F3"/>
    <w:rsid w:val="00A76477"/>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58C2"/>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E675C"/>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293B"/>
    <w:rsid w:val="00B33EC2"/>
    <w:rsid w:val="00B34EDD"/>
    <w:rsid w:val="00B37FA0"/>
    <w:rsid w:val="00B40545"/>
    <w:rsid w:val="00B40737"/>
    <w:rsid w:val="00B40879"/>
    <w:rsid w:val="00B435D4"/>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279B"/>
    <w:rsid w:val="00C13F19"/>
    <w:rsid w:val="00C20059"/>
    <w:rsid w:val="00C24E30"/>
    <w:rsid w:val="00C262DD"/>
    <w:rsid w:val="00C26487"/>
    <w:rsid w:val="00C30000"/>
    <w:rsid w:val="00C341D6"/>
    <w:rsid w:val="00C3606B"/>
    <w:rsid w:val="00C3682F"/>
    <w:rsid w:val="00C37519"/>
    <w:rsid w:val="00C40110"/>
    <w:rsid w:val="00C40904"/>
    <w:rsid w:val="00C50FC5"/>
    <w:rsid w:val="00C51245"/>
    <w:rsid w:val="00C51B31"/>
    <w:rsid w:val="00C51D21"/>
    <w:rsid w:val="00C548F3"/>
    <w:rsid w:val="00C54E1F"/>
    <w:rsid w:val="00C56DDB"/>
    <w:rsid w:val="00C63322"/>
    <w:rsid w:val="00C63BC9"/>
    <w:rsid w:val="00C63C66"/>
    <w:rsid w:val="00C644A1"/>
    <w:rsid w:val="00C65676"/>
    <w:rsid w:val="00C74748"/>
    <w:rsid w:val="00C76036"/>
    <w:rsid w:val="00C82916"/>
    <w:rsid w:val="00C830C5"/>
    <w:rsid w:val="00C8313E"/>
    <w:rsid w:val="00C87BC5"/>
    <w:rsid w:val="00C90142"/>
    <w:rsid w:val="00C90D1A"/>
    <w:rsid w:val="00C95E37"/>
    <w:rsid w:val="00C97408"/>
    <w:rsid w:val="00CA42F5"/>
    <w:rsid w:val="00CA4D65"/>
    <w:rsid w:val="00CA7D15"/>
    <w:rsid w:val="00CB5526"/>
    <w:rsid w:val="00CB62A5"/>
    <w:rsid w:val="00CB7403"/>
    <w:rsid w:val="00CC0BD7"/>
    <w:rsid w:val="00CD0E33"/>
    <w:rsid w:val="00CD3B4E"/>
    <w:rsid w:val="00CD7B0B"/>
    <w:rsid w:val="00CE1D4F"/>
    <w:rsid w:val="00CE273A"/>
    <w:rsid w:val="00CE3641"/>
    <w:rsid w:val="00CE4253"/>
    <w:rsid w:val="00CE5122"/>
    <w:rsid w:val="00CF0478"/>
    <w:rsid w:val="00CF183B"/>
    <w:rsid w:val="00CF274B"/>
    <w:rsid w:val="00CF2ACE"/>
    <w:rsid w:val="00CF3D28"/>
    <w:rsid w:val="00CF7E8F"/>
    <w:rsid w:val="00D05BF4"/>
    <w:rsid w:val="00D12684"/>
    <w:rsid w:val="00D14A2C"/>
    <w:rsid w:val="00D17205"/>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6882"/>
    <w:rsid w:val="00D8732C"/>
    <w:rsid w:val="00D87796"/>
    <w:rsid w:val="00D93FB1"/>
    <w:rsid w:val="00DA1C23"/>
    <w:rsid w:val="00DA3F0E"/>
    <w:rsid w:val="00DA6AF2"/>
    <w:rsid w:val="00DA7173"/>
    <w:rsid w:val="00DB0789"/>
    <w:rsid w:val="00DB1EFF"/>
    <w:rsid w:val="00DB371A"/>
    <w:rsid w:val="00DB7703"/>
    <w:rsid w:val="00DC1071"/>
    <w:rsid w:val="00DC4214"/>
    <w:rsid w:val="00DD65CF"/>
    <w:rsid w:val="00DD6681"/>
    <w:rsid w:val="00DE0DE5"/>
    <w:rsid w:val="00DE23AF"/>
    <w:rsid w:val="00DE3A61"/>
    <w:rsid w:val="00DE4534"/>
    <w:rsid w:val="00DE5658"/>
    <w:rsid w:val="00DE5B0B"/>
    <w:rsid w:val="00DE5E2B"/>
    <w:rsid w:val="00DE72F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22C6A"/>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64D7A"/>
    <w:rsid w:val="00E66DE7"/>
    <w:rsid w:val="00E704F7"/>
    <w:rsid w:val="00E733A5"/>
    <w:rsid w:val="00E745A6"/>
    <w:rsid w:val="00E74664"/>
    <w:rsid w:val="00E75FFC"/>
    <w:rsid w:val="00E771BB"/>
    <w:rsid w:val="00E819C8"/>
    <w:rsid w:val="00E8212A"/>
    <w:rsid w:val="00E836DB"/>
    <w:rsid w:val="00E85552"/>
    <w:rsid w:val="00E8574E"/>
    <w:rsid w:val="00E86C96"/>
    <w:rsid w:val="00E901CC"/>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1CFD"/>
    <w:rsid w:val="00EF4658"/>
    <w:rsid w:val="00EF5C45"/>
    <w:rsid w:val="00EF6AD8"/>
    <w:rsid w:val="00F00512"/>
    <w:rsid w:val="00F0074A"/>
    <w:rsid w:val="00F03F9E"/>
    <w:rsid w:val="00F05561"/>
    <w:rsid w:val="00F11098"/>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3012"/>
    <w:rsid w:val="00F60E10"/>
    <w:rsid w:val="00F61DF4"/>
    <w:rsid w:val="00F62540"/>
    <w:rsid w:val="00F629FB"/>
    <w:rsid w:val="00F6302F"/>
    <w:rsid w:val="00F63C6F"/>
    <w:rsid w:val="00F70DAC"/>
    <w:rsid w:val="00F70FC0"/>
    <w:rsid w:val="00F71A01"/>
    <w:rsid w:val="00F72E28"/>
    <w:rsid w:val="00F74113"/>
    <w:rsid w:val="00F76D89"/>
    <w:rsid w:val="00F8008D"/>
    <w:rsid w:val="00F81BB3"/>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194F"/>
    <w:rsid w:val="00FC566F"/>
    <w:rsid w:val="00FC60CD"/>
    <w:rsid w:val="00FC61C1"/>
    <w:rsid w:val="00FD086D"/>
    <w:rsid w:val="00FD2C0F"/>
    <w:rsid w:val="00FD5615"/>
    <w:rsid w:val="00FD63F0"/>
    <w:rsid w:val="00FD7163"/>
    <w:rsid w:val="00FE1C61"/>
    <w:rsid w:val="00FE3DCC"/>
    <w:rsid w:val="00FE4E30"/>
    <w:rsid w:val="00FE5327"/>
    <w:rsid w:val="00FE62BE"/>
    <w:rsid w:val="00FF32FE"/>
    <w:rsid w:val="03176D75"/>
    <w:rsid w:val="03DDB214"/>
    <w:rsid w:val="0C75B71C"/>
    <w:rsid w:val="0CD5D8B8"/>
    <w:rsid w:val="0E71A919"/>
    <w:rsid w:val="103EBD17"/>
    <w:rsid w:val="10957564"/>
    <w:rsid w:val="11A7C2E1"/>
    <w:rsid w:val="14419877"/>
    <w:rsid w:val="21AC3995"/>
    <w:rsid w:val="2385DDA8"/>
    <w:rsid w:val="23D5B700"/>
    <w:rsid w:val="24272D7B"/>
    <w:rsid w:val="243FFDCE"/>
    <w:rsid w:val="24AAF8E3"/>
    <w:rsid w:val="2804DEC6"/>
    <w:rsid w:val="2907C2C5"/>
    <w:rsid w:val="2C27C224"/>
    <w:rsid w:val="2F5F62E6"/>
    <w:rsid w:val="316E33E9"/>
    <w:rsid w:val="35E28125"/>
    <w:rsid w:val="3716AD82"/>
    <w:rsid w:val="42B514F8"/>
    <w:rsid w:val="44728843"/>
    <w:rsid w:val="4AB09F78"/>
    <w:rsid w:val="4E54F769"/>
    <w:rsid w:val="4ECD37BC"/>
    <w:rsid w:val="52743CB3"/>
    <w:rsid w:val="54DB0B51"/>
    <w:rsid w:val="5B00EA49"/>
    <w:rsid w:val="5E3B4E18"/>
    <w:rsid w:val="5FCC1F7C"/>
    <w:rsid w:val="6A87BFBD"/>
    <w:rsid w:val="6BB19FD6"/>
    <w:rsid w:val="7067DC6A"/>
    <w:rsid w:val="73940B0F"/>
    <w:rsid w:val="744C93E6"/>
    <w:rsid w:val="77C16D9A"/>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9F129A95-577D-43EE-BA9A-66ECB178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SharedWithUsers xmlns="bb7f0e1e-ed81-45e7-ba33-7f03397669dc">
      <UserInfo>
        <DisplayName>Bings, Thomas</DisplayName>
        <AccountId>276</AccountId>
        <AccountType/>
      </UserInfo>
      <UserInfo>
        <DisplayName>Hauschke, Timm</DisplayName>
        <AccountId>74</AccountId>
        <AccountType/>
      </UserInfo>
      <UserInfo>
        <DisplayName>Jaensch, Markus</DisplayName>
        <AccountId>78</AccountId>
        <AccountType/>
      </UserInfo>
      <UserInfo>
        <DisplayName>Schneider, Markus</DisplayName>
        <AccountId>480</AccountId>
        <AccountType/>
      </UserInfo>
      <UserInfo>
        <DisplayName>Heck, Josefine</DisplayName>
        <AccountId>431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5" ma:contentTypeDescription="Ein neues Dokument erstellen." ma:contentTypeScope="" ma:versionID="6a5f982c8dca2c0a591c22f619b4de1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814dd99e10ac69854818ec0b666a68ef"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purl.org/dc/dcmitype/"/>
    <ds:schemaRef ds:uri="http://schemas.microsoft.com/office/2006/metadata/properties"/>
    <ds:schemaRef ds:uri="http://schemas.openxmlformats.org/package/2006/metadata/core-properties"/>
    <ds:schemaRef ds:uri="http://purl.org/dc/terms/"/>
    <ds:schemaRef ds:uri="http://purl.org/dc/elements/1.1/"/>
    <ds:schemaRef ds:uri="http://www.w3.org/XML/1998/namespace"/>
    <ds:schemaRef ds:uri="http://schemas.microsoft.com/office/2006/documentManagement/types"/>
    <ds:schemaRef ds:uri="http://schemas.microsoft.com/office/infopath/2007/PartnerControls"/>
    <ds:schemaRef ds:uri="fcaa16aa-9828-44b5-a207-aac2c72098bb"/>
    <ds:schemaRef ds:uri="http://schemas.microsoft.com/sharepoint.v3"/>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2A47FA83-E364-4B3C-AB72-6C0BE2311547}"/>
</file>

<file path=docProps/app.xml><?xml version="1.0" encoding="utf-8"?>
<Properties xmlns="http://schemas.openxmlformats.org/officeDocument/2006/extended-properties" xmlns:vt="http://schemas.openxmlformats.org/officeDocument/2006/docPropsVTypes">
  <Template>PI Eplan Vorlage</Template>
  <TotalTime>0</TotalTime>
  <Pages>4</Pages>
  <Words>796</Words>
  <Characters>5573</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Birgit Hagelschuer</cp:lastModifiedBy>
  <cp:revision>18</cp:revision>
  <cp:lastPrinted>2016-11-07T08:13:00Z</cp:lastPrinted>
  <dcterms:created xsi:type="dcterms:W3CDTF">2023-10-24T11:40:00Z</dcterms:created>
  <dcterms:modified xsi:type="dcterms:W3CDTF">2023-10-31T13:44:00Z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0x0101007DAE9CA7D8058048B50D46784D8FAF0D</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y fmtid="{D5CDD505-2E9C-101B-9397-08002B2CF9AE}" pid="19" name="MediaServiceImageTags">
    <vt:lpwstr/>
  </property>
</Properties>
</file>